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446E6BBD" w:rsidR="005B2EA0" w:rsidRDefault="00F373C0"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LOOKED AFTER CHILDREN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145A318"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DC24AB4"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3149460"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38BE595"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D71D256" w14:textId="00B776DC" w:rsidR="0064676E" w:rsidRPr="0064676E" w:rsidRDefault="00D1603A">
          <w:pPr>
            <w:pStyle w:val="TOC2"/>
            <w:rPr>
              <w:rFonts w:eastAsiaTheme="minorEastAsia" w:cstheme="minorBidi"/>
              <w:b w:val="0"/>
              <w:bCs w:val="0"/>
              <w:noProof/>
              <w:color w:val="7030A0"/>
              <w:kern w:val="2"/>
              <w:sz w:val="24"/>
              <w:szCs w:val="24"/>
              <w:lang w:eastAsia="en-GB"/>
              <w14:ligatures w14:val="standardContextual"/>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66584439" w:history="1">
            <w:r w:rsidR="0064676E" w:rsidRPr="0064676E">
              <w:rPr>
                <w:rStyle w:val="Hyperlink"/>
                <w:noProof/>
                <w:color w:val="7030A0"/>
              </w:rPr>
              <w:t>1.0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INTRODUCTION AND AIMS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_Toc166584439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529EF8D8" w14:textId="11C43CCA" w:rsidR="0064676E" w:rsidRPr="0064676E" w:rsidRDefault="00000000">
          <w:pPr>
            <w:pStyle w:val="TOC2"/>
            <w:rPr>
              <w:rFonts w:eastAsiaTheme="minorEastAsia" w:cstheme="minorBidi"/>
              <w:b w:val="0"/>
              <w:bCs w:val="0"/>
              <w:noProof/>
              <w:color w:val="7030A0"/>
              <w:kern w:val="2"/>
              <w:sz w:val="24"/>
              <w:szCs w:val="24"/>
              <w:lang w:eastAsia="en-GB"/>
              <w14:ligatures w14:val="standardContextual"/>
            </w:rPr>
          </w:pPr>
          <w:hyperlink w:anchor="_Toc166584440" w:history="1">
            <w:r w:rsidR="0064676E" w:rsidRPr="0064676E">
              <w:rPr>
                <w:rStyle w:val="Hyperlink"/>
                <w:noProof/>
                <w:color w:val="7030A0"/>
              </w:rPr>
              <w:t>2.0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LEGISLATION AND STATUTORY GUIDANCE</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_Toc166584440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37BD5AE0" w14:textId="0BA346AB" w:rsidR="0064676E" w:rsidRPr="0064676E" w:rsidRDefault="00000000">
          <w:pPr>
            <w:pStyle w:val="TOC2"/>
            <w:rPr>
              <w:rFonts w:eastAsiaTheme="minorEastAsia" w:cstheme="minorBidi"/>
              <w:b w:val="0"/>
              <w:bCs w:val="0"/>
              <w:noProof/>
              <w:color w:val="7030A0"/>
              <w:kern w:val="2"/>
              <w:sz w:val="24"/>
              <w:szCs w:val="24"/>
              <w:lang w:eastAsia="en-GB"/>
              <w14:ligatures w14:val="standardContextual"/>
            </w:rPr>
          </w:pPr>
          <w:hyperlink w:anchor="_Toc166584441" w:history="1">
            <w:r w:rsidR="0064676E" w:rsidRPr="0064676E">
              <w:rPr>
                <w:rStyle w:val="Hyperlink"/>
                <w:noProof/>
                <w:color w:val="7030A0"/>
              </w:rPr>
              <w:t>3.0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DEFINITIONS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_Toc166584441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76540622" w14:textId="703BED98" w:rsidR="0064676E" w:rsidRPr="0064676E" w:rsidRDefault="00000000">
          <w:pPr>
            <w:pStyle w:val="TOC2"/>
            <w:rPr>
              <w:rFonts w:eastAsiaTheme="minorEastAsia" w:cstheme="minorBidi"/>
              <w:b w:val="0"/>
              <w:bCs w:val="0"/>
              <w:noProof/>
              <w:color w:val="7030A0"/>
              <w:kern w:val="2"/>
              <w:sz w:val="24"/>
              <w:szCs w:val="24"/>
              <w:lang w:eastAsia="en-GB"/>
              <w14:ligatures w14:val="standardContextual"/>
            </w:rPr>
          </w:pPr>
          <w:hyperlink w:anchor="_Toc166584442" w:history="1">
            <w:r w:rsidR="0064676E" w:rsidRPr="0064676E">
              <w:rPr>
                <w:rStyle w:val="Hyperlink"/>
                <w:noProof/>
                <w:color w:val="7030A0"/>
              </w:rPr>
              <w:t>4.0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IDENTITY OF OUR DESIGNATED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_Toc166584442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107C407D" w14:textId="41737E32" w:rsidR="0064676E" w:rsidRPr="0064676E" w:rsidRDefault="00000000">
          <w:pPr>
            <w:pStyle w:val="TOC2"/>
            <w:rPr>
              <w:rFonts w:eastAsiaTheme="minorEastAsia" w:cstheme="minorBidi"/>
              <w:b w:val="0"/>
              <w:bCs w:val="0"/>
              <w:noProof/>
              <w:color w:val="7030A0"/>
              <w:kern w:val="2"/>
              <w:sz w:val="24"/>
              <w:szCs w:val="24"/>
              <w:lang w:eastAsia="en-GB"/>
              <w14:ligatures w14:val="standardContextual"/>
            </w:rPr>
          </w:pPr>
          <w:hyperlink w:anchor="_Toc166584443" w:history="1">
            <w:r w:rsidR="0064676E" w:rsidRPr="0064676E">
              <w:rPr>
                <w:rStyle w:val="Hyperlink"/>
                <w:noProof/>
                <w:color w:val="7030A0"/>
              </w:rPr>
              <w:t>5.0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ROLE OF THE DEISGNATED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_Toc166584443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09C2B1E3" w14:textId="35BEEDD3" w:rsidR="0064676E" w:rsidRPr="0064676E" w:rsidRDefault="00000000">
          <w:pPr>
            <w:pStyle w:val="TOC2"/>
            <w:rPr>
              <w:rFonts w:eastAsiaTheme="minorEastAsia" w:cstheme="minorBidi"/>
              <w:b w:val="0"/>
              <w:bCs w:val="0"/>
              <w:noProof/>
              <w:color w:val="7030A0"/>
              <w:kern w:val="2"/>
              <w:sz w:val="24"/>
              <w:szCs w:val="24"/>
              <w:lang w:eastAsia="en-GB"/>
              <w14:ligatures w14:val="standardContextual"/>
            </w:rPr>
          </w:pPr>
          <w:hyperlink w:anchor="_Toc166584444" w:history="1">
            <w:r w:rsidR="0064676E" w:rsidRPr="0064676E">
              <w:rPr>
                <w:rStyle w:val="Hyperlink"/>
                <w:noProof/>
                <w:color w:val="7030A0"/>
              </w:rPr>
              <w:t>6.0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MONITORING ARRANGEMENTS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_Toc166584444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0D2F06F8" w14:textId="1801CAD7" w:rsidR="0064676E" w:rsidRPr="0064676E" w:rsidRDefault="00000000">
          <w:pPr>
            <w:pStyle w:val="TOC2"/>
            <w:rPr>
              <w:rFonts w:eastAsiaTheme="minorEastAsia" w:cstheme="minorBidi"/>
              <w:b w:val="0"/>
              <w:bCs w:val="0"/>
              <w:noProof/>
              <w:color w:val="7030A0"/>
              <w:kern w:val="2"/>
              <w:sz w:val="24"/>
              <w:szCs w:val="24"/>
              <w:lang w:eastAsia="en-GB"/>
              <w14:ligatures w14:val="standardContextual"/>
            </w:rPr>
          </w:pPr>
          <w:hyperlink w:anchor="_Toc166584445" w:history="1">
            <w:r w:rsidR="0064676E" w:rsidRPr="0064676E">
              <w:rPr>
                <w:rStyle w:val="Hyperlink"/>
                <w:noProof/>
                <w:color w:val="7030A0"/>
              </w:rPr>
              <w:t>7.0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LINKS WITH OTHER POLICIES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_Toc166584445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54B4D98A" w14:textId="602AFFBB"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7FE42DC0" w14:textId="77777777" w:rsidR="00D43AA7" w:rsidRDefault="00D43AA7" w:rsidP="005B2EA0">
      <w:pPr>
        <w:ind w:left="-567" w:right="-22"/>
        <w:rPr>
          <w:color w:val="7030A0"/>
        </w:rPr>
      </w:pPr>
    </w:p>
    <w:p w14:paraId="20919614" w14:textId="77777777" w:rsidR="00D43AA7" w:rsidRDefault="00D43AA7" w:rsidP="005B2EA0">
      <w:pPr>
        <w:ind w:left="-567" w:right="-22"/>
        <w:rPr>
          <w:color w:val="7030A0"/>
        </w:rPr>
      </w:pPr>
    </w:p>
    <w:p w14:paraId="412F82D4" w14:textId="77777777" w:rsidR="00D43AA7" w:rsidRDefault="00D43AA7" w:rsidP="005B2EA0">
      <w:pPr>
        <w:ind w:left="-567" w:right="-22"/>
        <w:rPr>
          <w:color w:val="7030A0"/>
        </w:rPr>
      </w:pPr>
    </w:p>
    <w:p w14:paraId="56B6F6E8" w14:textId="77777777" w:rsidR="00D43AA7" w:rsidRDefault="00D43AA7" w:rsidP="005B2EA0">
      <w:pPr>
        <w:ind w:left="-567" w:right="-22"/>
        <w:rPr>
          <w:color w:val="7030A0"/>
        </w:rPr>
      </w:pPr>
    </w:p>
    <w:p w14:paraId="3FF4847C" w14:textId="77777777" w:rsidR="00D43AA7" w:rsidRDefault="00D43AA7" w:rsidP="005B2EA0">
      <w:pPr>
        <w:ind w:left="-567" w:right="-22"/>
        <w:rPr>
          <w:color w:val="7030A0"/>
        </w:rPr>
      </w:pPr>
    </w:p>
    <w:p w14:paraId="59F59DC5" w14:textId="77777777" w:rsidR="00D43AA7" w:rsidRDefault="00D43AA7" w:rsidP="005B2EA0">
      <w:pPr>
        <w:ind w:left="-567" w:right="-22"/>
        <w:rPr>
          <w:color w:val="7030A0"/>
        </w:rPr>
      </w:pPr>
    </w:p>
    <w:p w14:paraId="6194FED3" w14:textId="77777777" w:rsidR="00D43AA7" w:rsidRDefault="00D43AA7" w:rsidP="005B2EA0">
      <w:pPr>
        <w:ind w:left="-567" w:right="-22"/>
        <w:rPr>
          <w:color w:val="7030A0"/>
        </w:rPr>
      </w:pPr>
    </w:p>
    <w:p w14:paraId="370851DF" w14:textId="77777777" w:rsidR="00D43AA7" w:rsidRDefault="00D43AA7" w:rsidP="005B2EA0">
      <w:pPr>
        <w:ind w:left="-567" w:right="-22"/>
        <w:rPr>
          <w:color w:val="7030A0"/>
        </w:rPr>
      </w:pPr>
    </w:p>
    <w:p w14:paraId="2215421C" w14:textId="77777777" w:rsidR="00D43AA7" w:rsidRDefault="00D43AA7" w:rsidP="005B2EA0">
      <w:pPr>
        <w:ind w:left="-567" w:right="-22"/>
        <w:rPr>
          <w:color w:val="7030A0"/>
        </w:rPr>
      </w:pPr>
    </w:p>
    <w:p w14:paraId="27D0D107" w14:textId="77777777" w:rsidR="00D43AA7" w:rsidRDefault="00D43AA7" w:rsidP="005B2EA0">
      <w:pPr>
        <w:ind w:left="-567" w:right="-22"/>
        <w:rPr>
          <w:color w:val="7030A0"/>
        </w:rPr>
      </w:pPr>
    </w:p>
    <w:p w14:paraId="56856236" w14:textId="77777777" w:rsidR="00D43AA7" w:rsidRDefault="00D43AA7" w:rsidP="005B2EA0">
      <w:pPr>
        <w:ind w:left="-567" w:right="-22"/>
        <w:rPr>
          <w:color w:val="7030A0"/>
        </w:rPr>
      </w:pPr>
    </w:p>
    <w:p w14:paraId="143A91AE" w14:textId="77777777" w:rsidR="00D43AA7" w:rsidRDefault="00D43AA7"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44F81BC6" w:rsidR="00771039" w:rsidRPr="0056750F" w:rsidRDefault="00736295">
      <w:pPr>
        <w:pStyle w:val="Heading2"/>
        <w:numPr>
          <w:ilvl w:val="0"/>
          <w:numId w:val="4"/>
        </w:numPr>
        <w:jc w:val="both"/>
        <w:rPr>
          <w:rFonts w:asciiTheme="minorHAnsi" w:hAnsiTheme="minorHAnsi" w:cstheme="minorHAnsi"/>
          <w:b/>
          <w:bCs/>
          <w:color w:val="7030A0"/>
          <w:sz w:val="22"/>
          <w:szCs w:val="22"/>
        </w:rPr>
      </w:pPr>
      <w:bookmarkStart w:id="0" w:name="_Toc166584439"/>
      <w:r>
        <w:rPr>
          <w:rFonts w:asciiTheme="minorHAnsi" w:hAnsiTheme="minorHAnsi" w:cstheme="minorHAnsi"/>
          <w:b/>
          <w:bCs/>
          <w:color w:val="7030A0"/>
          <w:sz w:val="22"/>
          <w:szCs w:val="22"/>
        </w:rPr>
        <w:lastRenderedPageBreak/>
        <w:t xml:space="preserve">INTRODUCTION AND </w:t>
      </w:r>
      <w:r w:rsidR="00D97A1D" w:rsidRPr="0056750F">
        <w:rPr>
          <w:rFonts w:asciiTheme="minorHAnsi" w:hAnsiTheme="minorHAnsi" w:cstheme="minorHAnsi"/>
          <w:b/>
          <w:bCs/>
          <w:color w:val="7030A0"/>
          <w:sz w:val="22"/>
          <w:szCs w:val="22"/>
        </w:rPr>
        <w:t>AIMS</w:t>
      </w:r>
      <w:bookmarkEnd w:id="0"/>
      <w:r w:rsidR="00D97A1D" w:rsidRPr="0056750F">
        <w:rPr>
          <w:rFonts w:asciiTheme="minorHAnsi" w:hAnsiTheme="minorHAnsi" w:cstheme="minorHAnsi"/>
          <w:b/>
          <w:bCs/>
          <w:color w:val="7030A0"/>
          <w:sz w:val="22"/>
          <w:szCs w:val="22"/>
        </w:rPr>
        <w:t xml:space="preserve"> </w:t>
      </w:r>
    </w:p>
    <w:p w14:paraId="40678321" w14:textId="688FAD94" w:rsidR="00736295" w:rsidRPr="00C8017A" w:rsidRDefault="00A403E0"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1.1</w:t>
      </w:r>
      <w:r w:rsidRPr="00C8017A">
        <w:rPr>
          <w:rFonts w:asciiTheme="minorHAnsi" w:hAnsiTheme="minorHAnsi" w:cstheme="minorHAnsi"/>
          <w:sz w:val="22"/>
          <w:szCs w:val="22"/>
        </w:rPr>
        <w:tab/>
      </w:r>
      <w:r w:rsidR="00652F49" w:rsidRPr="00C8017A">
        <w:rPr>
          <w:rFonts w:asciiTheme="minorHAnsi" w:hAnsiTheme="minorHAnsi" w:cstheme="minorHAnsi"/>
          <w:sz w:val="22"/>
          <w:szCs w:val="22"/>
        </w:rPr>
        <w:t>We</w:t>
      </w:r>
      <w:r w:rsidR="00736295" w:rsidRPr="00C8017A">
        <w:rPr>
          <w:rFonts w:asciiTheme="minorHAnsi" w:hAnsiTheme="minorHAnsi" w:cstheme="minorHAnsi"/>
          <w:sz w:val="22"/>
          <w:szCs w:val="22"/>
        </w:rPr>
        <w:t xml:space="preserve"> </w:t>
      </w:r>
      <w:proofErr w:type="spellStart"/>
      <w:r w:rsidR="00736295" w:rsidRPr="00C8017A">
        <w:rPr>
          <w:rFonts w:asciiTheme="minorHAnsi" w:hAnsiTheme="minorHAnsi" w:cstheme="minorHAnsi"/>
          <w:sz w:val="22"/>
          <w:szCs w:val="22"/>
        </w:rPr>
        <w:t>reco</w:t>
      </w:r>
      <w:r w:rsidR="004B3213" w:rsidRPr="00C8017A">
        <w:rPr>
          <w:rFonts w:asciiTheme="minorHAnsi" w:hAnsiTheme="minorHAnsi" w:cstheme="minorHAnsi"/>
          <w:sz w:val="22"/>
          <w:szCs w:val="22"/>
        </w:rPr>
        <w:t>gnise</w:t>
      </w:r>
      <w:proofErr w:type="spellEnd"/>
      <w:r w:rsidR="004B3213" w:rsidRPr="00C8017A">
        <w:rPr>
          <w:rFonts w:asciiTheme="minorHAnsi" w:hAnsiTheme="minorHAnsi" w:cstheme="minorHAnsi"/>
          <w:sz w:val="22"/>
          <w:szCs w:val="22"/>
        </w:rPr>
        <w:t xml:space="preserve"> that </w:t>
      </w:r>
      <w:r w:rsidR="00351397"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351397"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and </w:t>
      </w:r>
      <w:r w:rsidR="00351397" w:rsidRPr="00C8017A">
        <w:rPr>
          <w:rFonts w:asciiTheme="minorHAnsi" w:hAnsiTheme="minorHAnsi" w:cstheme="minorHAnsi"/>
          <w:sz w:val="22"/>
          <w:szCs w:val="22"/>
        </w:rPr>
        <w:t>p</w:t>
      </w:r>
      <w:r w:rsidR="004B3213" w:rsidRPr="00C8017A">
        <w:rPr>
          <w:rFonts w:asciiTheme="minorHAnsi" w:hAnsiTheme="minorHAnsi" w:cstheme="minorHAnsi"/>
          <w:sz w:val="22"/>
          <w:szCs w:val="22"/>
        </w:rPr>
        <w:t xml:space="preserve">reviously </w:t>
      </w:r>
      <w:r w:rsidR="00E943DA"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w:t>
      </w:r>
      <w:r w:rsidR="00E943DA" w:rsidRPr="00C8017A">
        <w:rPr>
          <w:rFonts w:asciiTheme="minorHAnsi" w:hAnsiTheme="minorHAnsi" w:cstheme="minorHAnsi"/>
          <w:sz w:val="22"/>
          <w:szCs w:val="22"/>
        </w:rPr>
        <w:t>c</w:t>
      </w:r>
      <w:r w:rsidR="004B3213" w:rsidRPr="00C8017A">
        <w:rPr>
          <w:rFonts w:asciiTheme="minorHAnsi" w:hAnsiTheme="minorHAnsi" w:cstheme="minorHAnsi"/>
          <w:sz w:val="22"/>
          <w:szCs w:val="22"/>
        </w:rPr>
        <w:t>hildren significantly underachieve and are at</w:t>
      </w:r>
      <w:r w:rsidR="009B609A" w:rsidRPr="00C8017A">
        <w:rPr>
          <w:rFonts w:asciiTheme="minorHAnsi" w:hAnsiTheme="minorHAnsi" w:cstheme="minorHAnsi"/>
          <w:sz w:val="22"/>
          <w:szCs w:val="22"/>
        </w:rPr>
        <w:t xml:space="preserve"> </w:t>
      </w:r>
      <w:r w:rsidR="004B3213" w:rsidRPr="00C8017A">
        <w:rPr>
          <w:rFonts w:asciiTheme="minorHAnsi" w:hAnsiTheme="minorHAnsi" w:cstheme="minorHAnsi"/>
          <w:sz w:val="22"/>
          <w:szCs w:val="22"/>
        </w:rPr>
        <w:t xml:space="preserve">a greater </w:t>
      </w:r>
      <w:r w:rsidR="009B609A" w:rsidRPr="00C8017A">
        <w:rPr>
          <w:rFonts w:asciiTheme="minorHAnsi" w:hAnsiTheme="minorHAnsi" w:cstheme="minorHAnsi"/>
          <w:sz w:val="22"/>
          <w:szCs w:val="22"/>
        </w:rPr>
        <w:t>risk</w:t>
      </w:r>
      <w:r w:rsidR="004B3213" w:rsidRPr="00C8017A">
        <w:rPr>
          <w:rFonts w:asciiTheme="minorHAnsi" w:hAnsiTheme="minorHAnsi" w:cstheme="minorHAnsi"/>
          <w:sz w:val="22"/>
          <w:szCs w:val="22"/>
        </w:rPr>
        <w:t xml:space="preserve"> of exclusion when compared to their peers. </w:t>
      </w:r>
      <w:r w:rsidR="00EE19AF" w:rsidRPr="00C8017A">
        <w:rPr>
          <w:rFonts w:asciiTheme="minorHAnsi" w:hAnsiTheme="minorHAnsi" w:cstheme="minorHAnsi"/>
          <w:sz w:val="22"/>
          <w:szCs w:val="22"/>
        </w:rPr>
        <w:t>We are committed to providing a nurturing</w:t>
      </w:r>
      <w:r w:rsidR="00A81456" w:rsidRPr="00C8017A">
        <w:rPr>
          <w:rFonts w:asciiTheme="minorHAnsi" w:hAnsiTheme="minorHAnsi" w:cstheme="minorHAnsi"/>
          <w:sz w:val="22"/>
          <w:szCs w:val="22"/>
        </w:rPr>
        <w:t xml:space="preserve"> and supportive environment for all children in our care, including those who are looked-after a</w:t>
      </w:r>
      <w:r w:rsidR="00CB3F1F" w:rsidRPr="00C8017A">
        <w:rPr>
          <w:rFonts w:asciiTheme="minorHAnsi" w:hAnsiTheme="minorHAnsi" w:cstheme="minorHAnsi"/>
          <w:sz w:val="22"/>
          <w:szCs w:val="22"/>
        </w:rPr>
        <w:t xml:space="preserve">nd have been previously looked-after. </w:t>
      </w:r>
    </w:p>
    <w:p w14:paraId="2C3FD7D2" w14:textId="751E7A1A" w:rsidR="00CE1EF1" w:rsidRDefault="001439B8"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 xml:space="preserve">1.2 </w:t>
      </w:r>
      <w:r w:rsidRPr="00C8017A">
        <w:rPr>
          <w:rFonts w:asciiTheme="minorHAnsi" w:hAnsiTheme="minorHAnsi" w:cstheme="minorHAnsi"/>
          <w:sz w:val="22"/>
          <w:szCs w:val="22"/>
        </w:rPr>
        <w:tab/>
        <w:t xml:space="preserve">This </w:t>
      </w:r>
      <w:r w:rsidR="00652F49" w:rsidRPr="00C8017A">
        <w:rPr>
          <w:rFonts w:asciiTheme="minorHAnsi" w:hAnsiTheme="minorHAnsi" w:cstheme="minorHAnsi"/>
          <w:sz w:val="22"/>
          <w:szCs w:val="22"/>
        </w:rPr>
        <w:t>p</w:t>
      </w:r>
      <w:r w:rsidRPr="00C8017A">
        <w:rPr>
          <w:rFonts w:asciiTheme="minorHAnsi" w:hAnsiTheme="minorHAnsi" w:cstheme="minorHAnsi"/>
          <w:sz w:val="22"/>
          <w:szCs w:val="22"/>
        </w:rPr>
        <w:t xml:space="preserve">olicy </w:t>
      </w:r>
      <w:r w:rsidR="00CB3F1F" w:rsidRPr="00C8017A">
        <w:rPr>
          <w:rFonts w:asciiTheme="minorHAnsi" w:hAnsiTheme="minorHAnsi" w:cstheme="minorHAnsi"/>
          <w:sz w:val="22"/>
          <w:szCs w:val="22"/>
        </w:rPr>
        <w:t xml:space="preserve">outlines our approach </w:t>
      </w:r>
      <w:r w:rsidR="00A84343" w:rsidRPr="00C8017A">
        <w:rPr>
          <w:rFonts w:asciiTheme="minorHAnsi" w:hAnsiTheme="minorHAnsi" w:cstheme="minorHAnsi"/>
          <w:sz w:val="22"/>
          <w:szCs w:val="22"/>
        </w:rPr>
        <w:t xml:space="preserve">to meeting the educational needs of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A84343" w:rsidRPr="00C8017A">
        <w:rPr>
          <w:rFonts w:asciiTheme="minorHAnsi" w:hAnsiTheme="minorHAnsi" w:cstheme="minorHAnsi"/>
          <w:sz w:val="22"/>
          <w:szCs w:val="22"/>
        </w:rPr>
        <w:t xml:space="preserve">fter and previously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6A11AB" w:rsidRPr="00C8017A">
        <w:rPr>
          <w:rFonts w:asciiTheme="minorHAnsi" w:hAnsiTheme="minorHAnsi" w:cstheme="minorHAnsi"/>
          <w:sz w:val="22"/>
          <w:szCs w:val="22"/>
        </w:rPr>
        <w:t>fter</w:t>
      </w:r>
      <w:r w:rsidR="00A84343" w:rsidRPr="00C8017A">
        <w:rPr>
          <w:rFonts w:asciiTheme="minorHAnsi" w:hAnsiTheme="minorHAnsi" w:cstheme="minorHAnsi"/>
          <w:sz w:val="22"/>
          <w:szCs w:val="22"/>
        </w:rPr>
        <w:t xml:space="preserve"> </w:t>
      </w:r>
      <w:r w:rsidR="00E943DA" w:rsidRPr="00C8017A">
        <w:rPr>
          <w:rFonts w:asciiTheme="minorHAnsi" w:hAnsiTheme="minorHAnsi" w:cstheme="minorHAnsi"/>
          <w:sz w:val="22"/>
          <w:szCs w:val="22"/>
        </w:rPr>
        <w:t>c</w:t>
      </w:r>
      <w:r w:rsidR="00A84343" w:rsidRPr="00C8017A">
        <w:rPr>
          <w:rFonts w:asciiTheme="minorHAnsi" w:hAnsiTheme="minorHAnsi" w:cstheme="minorHAnsi"/>
          <w:sz w:val="22"/>
          <w:szCs w:val="22"/>
        </w:rPr>
        <w:t xml:space="preserve">hildren, ensuring they receive the necessary </w:t>
      </w:r>
      <w:r w:rsidR="006A11AB" w:rsidRPr="00C8017A">
        <w:rPr>
          <w:rFonts w:asciiTheme="minorHAnsi" w:hAnsiTheme="minorHAnsi" w:cstheme="minorHAnsi"/>
          <w:sz w:val="22"/>
          <w:szCs w:val="22"/>
        </w:rPr>
        <w:t>support to thrive academically, socially and emotionally.</w:t>
      </w:r>
      <w:r w:rsidR="006A11AB">
        <w:rPr>
          <w:rFonts w:asciiTheme="minorHAnsi" w:hAnsiTheme="minorHAnsi" w:cstheme="minorHAnsi"/>
          <w:sz w:val="22"/>
          <w:szCs w:val="22"/>
        </w:rPr>
        <w:t xml:space="preserve"> </w:t>
      </w:r>
    </w:p>
    <w:p w14:paraId="3830C44A" w14:textId="0FF88EC9" w:rsidR="00A403E0" w:rsidRPr="0056750F" w:rsidRDefault="00652F49" w:rsidP="00A403E0">
      <w:pPr>
        <w:pStyle w:val="1bodycopy10pt"/>
        <w:ind w:left="709" w:hanging="709"/>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r>
      <w:r w:rsidR="00A403E0" w:rsidRPr="0056750F">
        <w:rPr>
          <w:rFonts w:asciiTheme="minorHAnsi" w:hAnsiTheme="minorHAnsi" w:cstheme="minorHAnsi"/>
          <w:sz w:val="22"/>
          <w:szCs w:val="22"/>
        </w:rPr>
        <w:t xml:space="preserve">The </w:t>
      </w:r>
      <w:r>
        <w:rPr>
          <w:rFonts w:asciiTheme="minorHAnsi" w:hAnsiTheme="minorHAnsi" w:cstheme="minorHAnsi"/>
          <w:sz w:val="22"/>
          <w:szCs w:val="22"/>
        </w:rPr>
        <w:t>school</w:t>
      </w:r>
      <w:r w:rsidR="00A403E0" w:rsidRPr="0056750F">
        <w:rPr>
          <w:rFonts w:asciiTheme="minorHAnsi" w:hAnsiTheme="minorHAnsi" w:cstheme="minorHAnsi"/>
          <w:sz w:val="22"/>
          <w:szCs w:val="22"/>
        </w:rPr>
        <w:t xml:space="preserve"> aims to ensure that:</w:t>
      </w:r>
    </w:p>
    <w:p w14:paraId="41E72DA3" w14:textId="68B3891C"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A suitable member of staff is appointed as the designated teacher for looked-after and </w:t>
      </w:r>
      <w:r w:rsidRPr="0056750F">
        <w:rPr>
          <w:rFonts w:asciiTheme="minorHAnsi" w:hAnsiTheme="minorHAnsi" w:cstheme="minorHAnsi"/>
          <w:sz w:val="22"/>
          <w:szCs w:val="22"/>
        </w:rPr>
        <w:tab/>
        <w:t>previously looked-after children</w:t>
      </w:r>
    </w:p>
    <w:p w14:paraId="5CCEAF7D" w14:textId="7D26E5B4"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The designated teacher promotes the educational achievement of looked-after and previously looked-after children, and supports other staff members to do this too</w:t>
      </w:r>
    </w:p>
    <w:p w14:paraId="002F301F" w14:textId="7083ED5D" w:rsidR="00A403E0"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Staff, parents, carers and guardians are aware of the identity of the designated teacher, how </w:t>
      </w:r>
      <w:r w:rsidRPr="0056750F">
        <w:rPr>
          <w:rFonts w:asciiTheme="minorHAnsi" w:hAnsiTheme="minorHAnsi" w:cstheme="minorHAnsi"/>
          <w:sz w:val="22"/>
          <w:szCs w:val="22"/>
        </w:rPr>
        <w:tab/>
        <w:t>to contact them and what they are responsible for</w:t>
      </w:r>
    </w:p>
    <w:p w14:paraId="3A5FF649" w14:textId="77777777" w:rsidR="00A14544" w:rsidRDefault="00A14544" w:rsidP="00676F7E">
      <w:pPr>
        <w:pStyle w:val="4Bulletedcopyblue"/>
        <w:ind w:left="709"/>
        <w:rPr>
          <w:rFonts w:asciiTheme="minorHAnsi" w:hAnsiTheme="minorHAnsi" w:cstheme="minorHAnsi"/>
          <w:sz w:val="22"/>
          <w:szCs w:val="22"/>
        </w:rPr>
      </w:pPr>
    </w:p>
    <w:p w14:paraId="325D8F6A" w14:textId="4DB4AD93" w:rsidR="00A14544" w:rsidRDefault="00A14544" w:rsidP="00A14544">
      <w:pPr>
        <w:pStyle w:val="Heading2"/>
        <w:ind w:left="9"/>
        <w:jc w:val="both"/>
        <w:rPr>
          <w:rFonts w:asciiTheme="minorHAnsi" w:hAnsiTheme="minorHAnsi" w:cstheme="minorHAnsi"/>
          <w:b/>
          <w:bCs/>
          <w:color w:val="7030A0"/>
          <w:sz w:val="22"/>
          <w:szCs w:val="22"/>
        </w:rPr>
      </w:pPr>
      <w:bookmarkStart w:id="1" w:name="_Toc118713822"/>
      <w:bookmarkStart w:id="2" w:name="_Toc16658444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bookmarkEnd w:id="1"/>
      <w:r>
        <w:rPr>
          <w:rFonts w:asciiTheme="minorHAnsi" w:hAnsiTheme="minorHAnsi" w:cstheme="minorHAnsi"/>
          <w:b/>
          <w:bCs/>
          <w:color w:val="7030A0"/>
          <w:sz w:val="22"/>
          <w:szCs w:val="22"/>
        </w:rPr>
        <w:t>LEGISLATION AND STATUTORY GUIDANCE</w:t>
      </w:r>
      <w:bookmarkEnd w:id="2"/>
      <w:r>
        <w:rPr>
          <w:rFonts w:asciiTheme="minorHAnsi" w:hAnsiTheme="minorHAnsi" w:cstheme="minorHAnsi"/>
          <w:b/>
          <w:bCs/>
          <w:color w:val="7030A0"/>
          <w:sz w:val="22"/>
          <w:szCs w:val="22"/>
        </w:rPr>
        <w:t xml:space="preserve"> </w:t>
      </w:r>
    </w:p>
    <w:p w14:paraId="5E4ABC0D" w14:textId="77777777" w:rsidR="00B7486D" w:rsidRPr="0056750F" w:rsidRDefault="00B7486D" w:rsidP="00B7486D">
      <w:pPr>
        <w:rPr>
          <w:rFonts w:asciiTheme="minorHAnsi" w:eastAsia="Arial" w:hAnsiTheme="minorHAnsi" w:cstheme="minorHAnsi"/>
        </w:rPr>
      </w:pPr>
      <w:r w:rsidRPr="0056750F">
        <w:rPr>
          <w:rFonts w:asciiTheme="minorHAnsi" w:eastAsia="Arial" w:hAnsiTheme="minorHAnsi" w:cstheme="minorHAnsi"/>
        </w:rPr>
        <w:t xml:space="preserve">2.1 </w:t>
      </w:r>
      <w:r w:rsidRPr="0056750F">
        <w:rPr>
          <w:rFonts w:asciiTheme="minorHAnsi" w:eastAsia="Arial" w:hAnsiTheme="minorHAnsi" w:cstheme="minorHAnsi"/>
        </w:rPr>
        <w:tab/>
        <w:t xml:space="preserve">This policy is based on the Department for Education’s </w:t>
      </w:r>
      <w:hyperlink r:id="rId17" w:history="1">
        <w:r w:rsidRPr="0056750F">
          <w:rPr>
            <w:rStyle w:val="Hyperlink"/>
            <w:rFonts w:asciiTheme="minorHAnsi" w:eastAsia="Arial" w:hAnsiTheme="minorHAnsi" w:cstheme="minorHAnsi"/>
          </w:rPr>
          <w:t xml:space="preserve">statutory guidance on the </w:t>
        </w:r>
        <w:r w:rsidRPr="0056750F">
          <w:rPr>
            <w:rStyle w:val="Hyperlink"/>
            <w:rFonts w:asciiTheme="minorHAnsi" w:eastAsia="Arial" w:hAnsiTheme="minorHAnsi" w:cstheme="minorHAnsi"/>
            <w:u w:val="none"/>
          </w:rPr>
          <w:tab/>
        </w:r>
        <w:r w:rsidRPr="0056750F">
          <w:rPr>
            <w:rStyle w:val="Hyperlink"/>
            <w:rFonts w:asciiTheme="minorHAnsi" w:eastAsia="Arial" w:hAnsiTheme="minorHAnsi" w:cstheme="minorHAnsi"/>
          </w:rPr>
          <w:t>designated teacher for looked-after and previously looked-after children</w:t>
        </w:r>
      </w:hyperlink>
      <w:r w:rsidRPr="0056750F">
        <w:rPr>
          <w:rFonts w:asciiTheme="minorHAnsi" w:eastAsia="Arial" w:hAnsiTheme="minorHAnsi" w:cstheme="minorHAnsi"/>
          <w:u w:val="single"/>
        </w:rPr>
        <w:t>.</w:t>
      </w:r>
    </w:p>
    <w:p w14:paraId="741D2B84" w14:textId="77777777" w:rsidR="00B7486D" w:rsidRDefault="00B7486D" w:rsidP="00B7486D">
      <w:pPr>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Pr="0056750F">
        <w:rPr>
          <w:rFonts w:asciiTheme="minorHAnsi" w:hAnsiTheme="minorHAnsi" w:cstheme="minorHAnsi"/>
        </w:rPr>
        <w:t xml:space="preserve">It also takes into account </w:t>
      </w:r>
      <w:hyperlink r:id="rId18" w:history="1">
        <w:r w:rsidRPr="0056750F">
          <w:rPr>
            <w:rStyle w:val="Hyperlink"/>
            <w:rFonts w:asciiTheme="minorHAnsi" w:hAnsiTheme="minorHAnsi" w:cstheme="minorHAnsi"/>
          </w:rPr>
          <w:t>section 2E</w:t>
        </w:r>
      </w:hyperlink>
      <w:r w:rsidRPr="0056750F">
        <w:rPr>
          <w:rFonts w:asciiTheme="minorHAnsi" w:hAnsiTheme="minorHAnsi" w:cstheme="minorHAnsi"/>
        </w:rPr>
        <w:t xml:space="preserve"> of the Academies Act 2010.</w:t>
      </w:r>
    </w:p>
    <w:p w14:paraId="23C8A31A" w14:textId="2F150313" w:rsidR="00D13F9A" w:rsidRPr="0056750F" w:rsidRDefault="00D13F9A" w:rsidP="00B7486D">
      <w:pPr>
        <w:rPr>
          <w:rFonts w:asciiTheme="minorHAnsi" w:hAnsiTheme="minorHAnsi" w:cstheme="minorHAnsi"/>
        </w:rPr>
      </w:pPr>
      <w:r>
        <w:rPr>
          <w:rFonts w:asciiTheme="minorHAnsi" w:hAnsiTheme="minorHAnsi" w:cstheme="minorHAnsi"/>
        </w:rPr>
        <w:t xml:space="preserve">2.3 </w:t>
      </w:r>
      <w:r>
        <w:rPr>
          <w:rFonts w:asciiTheme="minorHAnsi" w:hAnsiTheme="minorHAnsi" w:cstheme="minorHAnsi"/>
        </w:rPr>
        <w:tab/>
      </w:r>
      <w:r w:rsidR="00E10393">
        <w:rPr>
          <w:rFonts w:asciiTheme="minorHAnsi" w:hAnsiTheme="minorHAnsi" w:cstheme="minorHAnsi"/>
        </w:rPr>
        <w:t xml:space="preserve">This policy complies with our </w:t>
      </w:r>
      <w:r w:rsidR="00E11708">
        <w:rPr>
          <w:rFonts w:asciiTheme="minorHAnsi" w:hAnsiTheme="minorHAnsi" w:cstheme="minorHAnsi"/>
        </w:rPr>
        <w:t>F</w:t>
      </w:r>
      <w:r w:rsidR="00E10393">
        <w:rPr>
          <w:rFonts w:asciiTheme="minorHAnsi" w:hAnsiTheme="minorHAnsi" w:cstheme="minorHAnsi"/>
        </w:rPr>
        <w:t xml:space="preserve">unding </w:t>
      </w:r>
      <w:r w:rsidR="00E11708">
        <w:rPr>
          <w:rFonts w:asciiTheme="minorHAnsi" w:hAnsiTheme="minorHAnsi" w:cstheme="minorHAnsi"/>
        </w:rPr>
        <w:t>A</w:t>
      </w:r>
      <w:r w:rsidR="00E10393">
        <w:rPr>
          <w:rFonts w:asciiTheme="minorHAnsi" w:hAnsiTheme="minorHAnsi" w:cstheme="minorHAnsi"/>
        </w:rPr>
        <w:t xml:space="preserve">greement and </w:t>
      </w:r>
      <w:r w:rsidR="00E11708">
        <w:rPr>
          <w:rFonts w:asciiTheme="minorHAnsi" w:hAnsiTheme="minorHAnsi" w:cstheme="minorHAnsi"/>
        </w:rPr>
        <w:t>A</w:t>
      </w:r>
      <w:r w:rsidR="00E10393">
        <w:rPr>
          <w:rFonts w:asciiTheme="minorHAnsi" w:hAnsiTheme="minorHAnsi" w:cstheme="minorHAnsi"/>
        </w:rPr>
        <w:t xml:space="preserve">rticles of </w:t>
      </w:r>
      <w:r w:rsidR="00E11708">
        <w:rPr>
          <w:rFonts w:asciiTheme="minorHAnsi" w:hAnsiTheme="minorHAnsi" w:cstheme="minorHAnsi"/>
        </w:rPr>
        <w:t>A</w:t>
      </w:r>
      <w:r w:rsidR="00E10393">
        <w:rPr>
          <w:rFonts w:asciiTheme="minorHAnsi" w:hAnsiTheme="minorHAnsi" w:cstheme="minorHAnsi"/>
        </w:rPr>
        <w:t xml:space="preserve">ssociation. </w:t>
      </w:r>
    </w:p>
    <w:p w14:paraId="1F69DA92" w14:textId="77777777" w:rsidR="00B7486D" w:rsidRDefault="00B7486D" w:rsidP="00703BC9">
      <w:pPr>
        <w:pStyle w:val="Heading2"/>
        <w:ind w:left="9"/>
        <w:jc w:val="both"/>
        <w:rPr>
          <w:rFonts w:asciiTheme="minorHAnsi" w:hAnsiTheme="minorHAnsi" w:cstheme="minorHAnsi"/>
          <w:b/>
          <w:bCs/>
          <w:color w:val="7030A0"/>
          <w:sz w:val="22"/>
          <w:szCs w:val="22"/>
        </w:rPr>
      </w:pPr>
    </w:p>
    <w:p w14:paraId="28FF8C87" w14:textId="490351E7"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66584441"/>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D97A1D">
        <w:rPr>
          <w:rFonts w:asciiTheme="minorHAnsi" w:hAnsiTheme="minorHAnsi" w:cstheme="minorHAnsi"/>
          <w:b/>
          <w:bCs/>
          <w:color w:val="7030A0"/>
          <w:sz w:val="22"/>
          <w:szCs w:val="22"/>
        </w:rPr>
        <w:t>DEFINITIONS</w:t>
      </w:r>
      <w:bookmarkEnd w:id="3"/>
      <w:r w:rsidR="00D97A1D">
        <w:rPr>
          <w:rFonts w:asciiTheme="minorHAnsi" w:hAnsiTheme="minorHAnsi" w:cstheme="minorHAnsi"/>
          <w:b/>
          <w:bCs/>
          <w:color w:val="7030A0"/>
          <w:sz w:val="22"/>
          <w:szCs w:val="22"/>
        </w:rPr>
        <w:t xml:space="preserve"> </w:t>
      </w:r>
    </w:p>
    <w:p w14:paraId="033DE54E" w14:textId="240CC58B"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 xml:space="preserve">3.1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Looked-after children</w:t>
      </w:r>
      <w:r w:rsidRPr="00EE2CD8">
        <w:rPr>
          <w:rFonts w:asciiTheme="minorHAnsi" w:hAnsiTheme="minorHAnsi" w:cstheme="minorHAnsi"/>
          <w:sz w:val="22"/>
          <w:szCs w:val="22"/>
          <w:lang w:val="en-GB"/>
        </w:rPr>
        <w:t xml:space="preserve"> are registered pupils that are:</w:t>
      </w:r>
    </w:p>
    <w:p w14:paraId="78929F13" w14:textId="77777777"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In the care of a local authority, or</w:t>
      </w:r>
    </w:p>
    <w:p w14:paraId="2BED8F85" w14:textId="59350B41"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Provided with accommodation by a local authority in the exercise of its social services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functions, for a continuous period of more than 24 hours</w:t>
      </w:r>
    </w:p>
    <w:p w14:paraId="53A7B636" w14:textId="62FD98B3"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3.2</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Previously looked-after children</w:t>
      </w:r>
      <w:r w:rsidRPr="00EE2CD8">
        <w:rPr>
          <w:rFonts w:asciiTheme="minorHAnsi" w:hAnsiTheme="minorHAnsi" w:cstheme="minorHAnsi"/>
          <w:sz w:val="22"/>
          <w:szCs w:val="22"/>
          <w:lang w:val="en-GB"/>
        </w:rPr>
        <w:t xml:space="preserve"> are registered pupils that </w:t>
      </w:r>
      <w:r w:rsidRPr="00EE2CD8">
        <w:rPr>
          <w:rFonts w:asciiTheme="minorHAnsi" w:hAnsiTheme="minorHAnsi" w:cstheme="minorHAnsi"/>
          <w:sz w:val="22"/>
          <w:szCs w:val="22"/>
        </w:rPr>
        <w:t xml:space="preserve">fall into either of these </w:t>
      </w:r>
      <w:r>
        <w:rPr>
          <w:rFonts w:asciiTheme="minorHAnsi" w:hAnsiTheme="minorHAnsi" w:cstheme="minorHAnsi"/>
          <w:sz w:val="22"/>
          <w:szCs w:val="22"/>
        </w:rPr>
        <w:tab/>
      </w:r>
      <w:r w:rsidRPr="00EE2CD8">
        <w:rPr>
          <w:rFonts w:asciiTheme="minorHAnsi" w:hAnsiTheme="minorHAnsi" w:cstheme="minorHAnsi"/>
          <w:sz w:val="22"/>
          <w:szCs w:val="22"/>
        </w:rPr>
        <w:t>categories</w:t>
      </w:r>
      <w:r w:rsidRPr="00EE2CD8">
        <w:rPr>
          <w:rFonts w:asciiTheme="minorHAnsi" w:hAnsiTheme="minorHAnsi" w:cstheme="minorHAnsi"/>
          <w:sz w:val="22"/>
          <w:szCs w:val="22"/>
          <w:lang w:val="en-GB"/>
        </w:rPr>
        <w:t>:</w:t>
      </w:r>
    </w:p>
    <w:p w14:paraId="640607BD" w14:textId="045EA18F"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They were looked after by a local authority but ceased to be as a result of any of the </w:t>
      </w:r>
      <w:r w:rsidR="006B0D27">
        <w:rPr>
          <w:rFonts w:asciiTheme="minorHAnsi" w:hAnsiTheme="minorHAnsi" w:cstheme="minorHAnsi"/>
          <w:sz w:val="22"/>
          <w:szCs w:val="22"/>
          <w:lang w:val="en-GB"/>
        </w:rPr>
        <w:tab/>
      </w:r>
      <w:r w:rsidRPr="00EE2CD8">
        <w:rPr>
          <w:rFonts w:asciiTheme="minorHAnsi" w:hAnsiTheme="minorHAnsi" w:cstheme="minorHAnsi"/>
          <w:sz w:val="22"/>
          <w:szCs w:val="22"/>
          <w:lang w:val="en-GB"/>
        </w:rPr>
        <w:t>following:</w:t>
      </w:r>
    </w:p>
    <w:p w14:paraId="5663BA7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child arrangements order, which includes arrangements relating to who the child lives with and when they are to live with them</w:t>
      </w:r>
    </w:p>
    <w:p w14:paraId="4AF67600"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special guardianship order</w:t>
      </w:r>
    </w:p>
    <w:p w14:paraId="6C19ABF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An adoption order</w:t>
      </w:r>
    </w:p>
    <w:p w14:paraId="2FE85936" w14:textId="77777777"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They appear to the governing board to have:</w:t>
      </w:r>
    </w:p>
    <w:p w14:paraId="7FB344F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Been in state care in a place outside of England and Wales because they would not have otherwise been cared for adequately, and</w:t>
      </w:r>
    </w:p>
    <w:p w14:paraId="1B694AC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Ceased to be in that state care as a result of being adopted</w:t>
      </w:r>
    </w:p>
    <w:p w14:paraId="3165FA13" w14:textId="71236D2A"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lastRenderedPageBreak/>
        <w:t>3.3</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Personal education plan (PEP) </w:t>
      </w:r>
      <w:r w:rsidRPr="00EE2CD8">
        <w:rPr>
          <w:rFonts w:asciiTheme="minorHAnsi" w:hAnsiTheme="minorHAnsi" w:cstheme="minorHAnsi"/>
          <w:sz w:val="22"/>
          <w:szCs w:val="22"/>
          <w:lang w:val="en-GB"/>
        </w:rPr>
        <w:t xml:space="preserve">is part of a looked-after child’s care plan that is developed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with the school. It forms a record of what needs to happen and who will make it happen to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ensure the child reaches their full potential.</w:t>
      </w:r>
    </w:p>
    <w:p w14:paraId="30377F93" w14:textId="4C0CB262"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3.4</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Virtual school head (VSH) </w:t>
      </w:r>
      <w:r w:rsidRPr="00EE2CD8">
        <w:rPr>
          <w:rFonts w:asciiTheme="minorHAnsi" w:hAnsiTheme="minorHAnsi" w:cstheme="minorHAnsi"/>
          <w:sz w:val="22"/>
          <w:szCs w:val="22"/>
          <w:lang w:val="en-GB"/>
        </w:rPr>
        <w:t xml:space="preserve">is a local authority officer responsible for promoting the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educational achievement of their authority’s looked-after children, working across schools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to monitor and support these pupils as if they were in a single school. The VSH is also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responsible for providing information and advice to schools, parents and guardians in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respect of previously looked-after children.</w:t>
      </w:r>
    </w:p>
    <w:p w14:paraId="4F7EBD8A" w14:textId="5A13D670" w:rsidR="00307E27" w:rsidRPr="00307E27" w:rsidRDefault="00307E27" w:rsidP="00307E27">
      <w:pPr>
        <w:spacing w:after="0"/>
        <w:ind w:left="303"/>
        <w:jc w:val="both"/>
        <w:rPr>
          <w:rFonts w:asciiTheme="minorHAnsi" w:hAnsiTheme="minorHAnsi" w:cstheme="minorHAnsi"/>
        </w:rPr>
      </w:pPr>
    </w:p>
    <w:p w14:paraId="4BF23619" w14:textId="25C20B18" w:rsidR="00307E27" w:rsidRDefault="00D97A1D" w:rsidP="00D138A7">
      <w:pPr>
        <w:pStyle w:val="Heading2"/>
        <w:numPr>
          <w:ilvl w:val="0"/>
          <w:numId w:val="6"/>
        </w:numPr>
        <w:ind w:left="709" w:hanging="700"/>
        <w:jc w:val="both"/>
        <w:rPr>
          <w:rFonts w:asciiTheme="minorHAnsi" w:hAnsiTheme="minorHAnsi" w:cstheme="minorHAnsi"/>
          <w:b/>
          <w:bCs/>
          <w:color w:val="7030A0"/>
          <w:sz w:val="22"/>
          <w:szCs w:val="22"/>
        </w:rPr>
      </w:pPr>
      <w:bookmarkStart w:id="4" w:name="_Toc166584442"/>
      <w:r>
        <w:rPr>
          <w:rFonts w:asciiTheme="minorHAnsi" w:hAnsiTheme="minorHAnsi" w:cstheme="minorHAnsi"/>
          <w:b/>
          <w:bCs/>
          <w:color w:val="7030A0"/>
          <w:sz w:val="22"/>
          <w:szCs w:val="22"/>
        </w:rPr>
        <w:t>IDENTITY OF OUR DESIGNATED TEACHER</w:t>
      </w:r>
      <w:bookmarkEnd w:id="4"/>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bookmarkStart w:id="5" w:name="_The_Governors/_Management"/>
      <w:bookmarkEnd w:id="5"/>
    </w:p>
    <w:p w14:paraId="042BACAF" w14:textId="32665890" w:rsidR="00D138A7" w:rsidRP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rPr>
        <w:t>4.1</w:t>
      </w:r>
      <w:r w:rsidRPr="00D138A7">
        <w:rPr>
          <w:rFonts w:asciiTheme="minorHAnsi" w:hAnsiTheme="minorHAnsi" w:cstheme="minorHAnsi"/>
          <w:sz w:val="22"/>
          <w:szCs w:val="22"/>
        </w:rPr>
        <w:tab/>
      </w:r>
      <w:r w:rsidRPr="00D138A7">
        <w:rPr>
          <w:rFonts w:asciiTheme="minorHAnsi" w:hAnsiTheme="minorHAnsi" w:cstheme="minorHAnsi"/>
          <w:sz w:val="22"/>
          <w:szCs w:val="22"/>
          <w:lang w:val="en-GB"/>
        </w:rPr>
        <w:t xml:space="preserve">Our designated teacher is </w:t>
      </w:r>
      <w:r w:rsidR="00CD5283">
        <w:rPr>
          <w:rFonts w:asciiTheme="minorHAnsi" w:hAnsiTheme="minorHAnsi" w:cstheme="minorHAnsi"/>
          <w:sz w:val="22"/>
          <w:szCs w:val="22"/>
          <w:lang w:val="en-GB"/>
        </w:rPr>
        <w:t>Nathanial Eatwell</w:t>
      </w:r>
    </w:p>
    <w:p w14:paraId="1A8C7857" w14:textId="104A9960" w:rsid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lang w:val="en-GB"/>
        </w:rPr>
        <w:t>4.2</w:t>
      </w:r>
      <w:r w:rsidRPr="00D138A7">
        <w:rPr>
          <w:rFonts w:asciiTheme="minorHAnsi" w:hAnsiTheme="minorHAnsi" w:cstheme="minorHAnsi"/>
          <w:sz w:val="22"/>
          <w:szCs w:val="22"/>
          <w:lang w:val="en-GB"/>
        </w:rPr>
        <w:tab/>
        <w:t>You can contact them by</w:t>
      </w:r>
      <w:r w:rsidR="00CD5283">
        <w:rPr>
          <w:rFonts w:asciiTheme="minorHAnsi" w:hAnsiTheme="minorHAnsi" w:cstheme="minorHAnsi"/>
          <w:sz w:val="22"/>
          <w:szCs w:val="22"/>
          <w:lang w:val="en-GB"/>
        </w:rPr>
        <w:t>:</w:t>
      </w:r>
    </w:p>
    <w:p w14:paraId="011506D5" w14:textId="06F49FFF" w:rsidR="00CD5283" w:rsidRDefault="00CD5283" w:rsidP="00D138A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Email: </w:t>
      </w:r>
      <w:hyperlink r:id="rId19" w:history="1">
        <w:r w:rsidRPr="00D64C06">
          <w:rPr>
            <w:rStyle w:val="Hyperlink"/>
            <w:rFonts w:asciiTheme="minorHAnsi" w:hAnsiTheme="minorHAnsi" w:cstheme="minorHAnsi"/>
            <w:sz w:val="22"/>
            <w:szCs w:val="22"/>
            <w:lang w:val="en-GB"/>
          </w:rPr>
          <w:t>neatwell@coalclough.org</w:t>
        </w:r>
      </w:hyperlink>
    </w:p>
    <w:p w14:paraId="764F5AFB" w14:textId="2999EC6B" w:rsidR="00CD5283" w:rsidRPr="00D138A7" w:rsidRDefault="00CD5283" w:rsidP="00D138A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Telephone: 01282 421142/07715 661361</w:t>
      </w:r>
    </w:p>
    <w:p w14:paraId="19F14F04" w14:textId="4F279543" w:rsidR="00D138A7" w:rsidRP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lang w:val="en-GB"/>
        </w:rPr>
        <w:t>4.3</w:t>
      </w:r>
      <w:r w:rsidRPr="00D138A7">
        <w:rPr>
          <w:rFonts w:asciiTheme="minorHAnsi" w:hAnsiTheme="minorHAnsi" w:cstheme="minorHAnsi"/>
          <w:sz w:val="22"/>
          <w:szCs w:val="22"/>
          <w:lang w:val="en-GB"/>
        </w:rPr>
        <w:tab/>
        <w:t xml:space="preserve">Our designated teacher takes lead responsibility for promoting the educational achievement </w:t>
      </w:r>
      <w:r w:rsidRPr="00D138A7">
        <w:rPr>
          <w:rFonts w:asciiTheme="minorHAnsi" w:hAnsiTheme="minorHAnsi" w:cstheme="minorHAnsi"/>
          <w:sz w:val="22"/>
          <w:szCs w:val="22"/>
          <w:lang w:val="en-GB"/>
        </w:rPr>
        <w:tab/>
        <w:t xml:space="preserve">of looked-after and previously looked-after children at our school. They are your initial point </w:t>
      </w:r>
      <w:r>
        <w:rPr>
          <w:rFonts w:asciiTheme="minorHAnsi" w:hAnsiTheme="minorHAnsi" w:cstheme="minorHAnsi"/>
          <w:sz w:val="22"/>
          <w:szCs w:val="22"/>
          <w:lang w:val="en-GB"/>
        </w:rPr>
        <w:tab/>
      </w:r>
      <w:r w:rsidRPr="00D138A7">
        <w:rPr>
          <w:rFonts w:asciiTheme="minorHAnsi" w:hAnsiTheme="minorHAnsi" w:cstheme="minorHAnsi"/>
          <w:sz w:val="22"/>
          <w:szCs w:val="22"/>
          <w:lang w:val="en-GB"/>
        </w:rPr>
        <w:t>of</w:t>
      </w:r>
      <w:r>
        <w:rPr>
          <w:rFonts w:asciiTheme="minorHAnsi" w:hAnsiTheme="minorHAnsi" w:cstheme="minorHAnsi"/>
          <w:sz w:val="22"/>
          <w:szCs w:val="22"/>
          <w:lang w:val="en-GB"/>
        </w:rPr>
        <w:t xml:space="preserve"> </w:t>
      </w:r>
      <w:r w:rsidRPr="00D138A7">
        <w:rPr>
          <w:rFonts w:asciiTheme="minorHAnsi" w:hAnsiTheme="minorHAnsi" w:cstheme="minorHAnsi"/>
          <w:sz w:val="22"/>
          <w:szCs w:val="22"/>
          <w:lang w:val="en-GB"/>
        </w:rPr>
        <w:t>contact for any of the matters set out in the section below.</w:t>
      </w:r>
    </w:p>
    <w:p w14:paraId="7D4AAF13" w14:textId="5F845A37" w:rsidR="00D138A7" w:rsidRPr="00D138A7" w:rsidRDefault="00D138A7" w:rsidP="00D138A7"/>
    <w:p w14:paraId="24D44B29" w14:textId="48244ED5" w:rsidR="0056428D" w:rsidRPr="00CD5283" w:rsidRDefault="00307E27" w:rsidP="00CD5283">
      <w:pPr>
        <w:pStyle w:val="Heading2"/>
        <w:rPr>
          <w:rFonts w:asciiTheme="minorHAnsi" w:hAnsiTheme="minorHAnsi" w:cstheme="minorHAnsi"/>
          <w:b/>
          <w:bCs/>
          <w:color w:val="7030A0"/>
          <w:sz w:val="22"/>
          <w:szCs w:val="22"/>
        </w:rPr>
      </w:pPr>
      <w:bookmarkStart w:id="6" w:name="_Toc166584443"/>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D97A1D">
        <w:rPr>
          <w:rFonts w:asciiTheme="minorHAnsi" w:hAnsiTheme="minorHAnsi" w:cstheme="minorHAnsi"/>
          <w:b/>
          <w:bCs/>
          <w:color w:val="7030A0"/>
          <w:sz w:val="22"/>
          <w:szCs w:val="22"/>
        </w:rPr>
        <w:t>ROLE OF THE DEISGNATED TEACHER</w:t>
      </w:r>
      <w:bookmarkEnd w:id="6"/>
      <w:r w:rsidR="00D97A1D">
        <w:rPr>
          <w:rFonts w:asciiTheme="minorHAnsi" w:hAnsiTheme="minorHAnsi" w:cstheme="minorHAnsi"/>
          <w:b/>
          <w:bCs/>
          <w:color w:val="7030A0"/>
          <w:sz w:val="22"/>
          <w:szCs w:val="22"/>
        </w:rPr>
        <w:t xml:space="preserve"> </w:t>
      </w:r>
    </w:p>
    <w:p w14:paraId="7F542E4B" w14:textId="68F42232" w:rsidR="0056428D" w:rsidRPr="004E3F6B" w:rsidRDefault="0056428D" w:rsidP="0056428D">
      <w:pPr>
        <w:pStyle w:val="Subhead2"/>
        <w:rPr>
          <w:rFonts w:asciiTheme="minorHAnsi" w:hAnsiTheme="minorHAnsi" w:cstheme="minorHAnsi"/>
          <w:color w:val="auto"/>
          <w:sz w:val="22"/>
          <w:szCs w:val="22"/>
          <w:lang w:val="en-GB"/>
        </w:rPr>
      </w:pPr>
      <w:r w:rsidRPr="00225520">
        <w:rPr>
          <w:rFonts w:asciiTheme="minorHAnsi" w:hAnsiTheme="minorHAnsi" w:cstheme="minorHAnsi"/>
          <w:b w:val="0"/>
          <w:bCs/>
          <w:color w:val="auto"/>
          <w:sz w:val="22"/>
          <w:szCs w:val="22"/>
          <w:lang w:val="en-GB"/>
        </w:rPr>
        <w:t xml:space="preserve">5.1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Leadership responsibilities</w:t>
      </w:r>
    </w:p>
    <w:p w14:paraId="5B81019C" w14:textId="0952277E"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279C0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Act as a central point of initial contact within the school for any matters involving looked-after and previously looked-after children</w:t>
      </w:r>
    </w:p>
    <w:p w14:paraId="2D98C68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Promote the educational achievement of every looked-after and previously looked-after child on roll by:</w:t>
      </w:r>
    </w:p>
    <w:p w14:paraId="59040B51"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VSHs</w:t>
      </w:r>
    </w:p>
    <w:p w14:paraId="0B3315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Promoting a whole-school culture where the needs of these </w:t>
      </w:r>
      <w:proofErr w:type="gramStart"/>
      <w:r w:rsidRPr="0056428D">
        <w:rPr>
          <w:rFonts w:asciiTheme="minorHAnsi" w:hAnsiTheme="minorHAnsi" w:cstheme="minorHAnsi"/>
          <w:sz w:val="22"/>
          <w:szCs w:val="22"/>
          <w:lang w:val="en-GB"/>
        </w:rPr>
        <w:t>pupils</w:t>
      </w:r>
      <w:proofErr w:type="gramEnd"/>
      <w:r w:rsidRPr="0056428D">
        <w:rPr>
          <w:rFonts w:asciiTheme="minorHAnsi" w:hAnsiTheme="minorHAnsi" w:cstheme="minorHAnsi"/>
          <w:sz w:val="22"/>
          <w:szCs w:val="22"/>
          <w:lang w:val="en-GB"/>
        </w:rPr>
        <w:t xml:space="preserve"> matter and are prioritised</w:t>
      </w:r>
    </w:p>
    <w:p w14:paraId="41BC0391" w14:textId="77777777"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Take lead responsibility for ensuring school staff understand:</w:t>
      </w:r>
    </w:p>
    <w:p w14:paraId="64E1BC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things which can affect how looked-after and previously looked-after children learn and achieve</w:t>
      </w:r>
    </w:p>
    <w:p w14:paraId="42F8FC0B"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How the whole school supports the educational achievement of these pupils</w:t>
      </w:r>
    </w:p>
    <w:p w14:paraId="64EA1559" w14:textId="5F96E780"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Contribute to the development and review of whole-school policies to ensure they consider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the needs of looked-after and previously looked-after children</w:t>
      </w:r>
    </w:p>
    <w:p w14:paraId="0341F1FE" w14:textId="3B3C0147"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Promote a culture in which looked-after and previously looked-after children are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encouraged and supported to engage with their education and other school activities</w:t>
      </w:r>
    </w:p>
    <w:p w14:paraId="13ED5E04" w14:textId="0809CA3A"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Act as a source of advice for teachers about working with looked-after and previously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looked-after children</w:t>
      </w:r>
    </w:p>
    <w:p w14:paraId="143C7089" w14:textId="5E9C3A0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directly with looked-after and previously looked-after children and their </w:t>
      </w:r>
      <w:proofErr w:type="spellStart"/>
      <w:r w:rsidRPr="0056428D">
        <w:rPr>
          <w:rFonts w:asciiTheme="minorHAnsi" w:hAnsiTheme="minorHAnsi" w:cstheme="minorHAnsi"/>
          <w:sz w:val="22"/>
          <w:szCs w:val="22"/>
          <w:lang w:val="en-GB"/>
        </w:rPr>
        <w:t>carers</w:t>
      </w:r>
      <w:proofErr w:type="spellEnd"/>
      <w:r w:rsidRPr="0056428D">
        <w:rPr>
          <w:rFonts w:asciiTheme="minorHAnsi" w:hAnsiTheme="minorHAnsi" w:cstheme="minorHAnsi"/>
          <w:sz w:val="22"/>
          <w:szCs w:val="22"/>
          <w:lang w:val="en-GB"/>
        </w:rPr>
        <w:t xml:space="preserv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parents and guardians to promote good home-school links, support progress and encourage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high aspirations</w:t>
      </w:r>
    </w:p>
    <w:p w14:paraId="6DB60146" w14:textId="2A6A748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 xml:space="preserve">Have lead responsibility for the development and implementation of looked-after children’s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PEPs</w:t>
      </w:r>
    </w:p>
    <w:p w14:paraId="7A5BBB89" w14:textId="0B81B2AD"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closely with the school’s designated safeguarding lead to ensure that any safeguarding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concerns regarding looked-after and previously looked-after children are quickly and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effectively responded to</w:t>
      </w:r>
    </w:p>
    <w:p w14:paraId="2C366032" w14:textId="09B05484"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Involve parents and guardians of previously looked-after children in decisions affecting their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child’s education</w:t>
      </w:r>
    </w:p>
    <w:p w14:paraId="3D152785" w14:textId="78D0B7D8"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5.2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looked-after children</w:t>
      </w:r>
    </w:p>
    <w:p w14:paraId="6F99EC7C" w14:textId="2FC1D3BB"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1242B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Make sure looked-after children’s PEPs meet their needs by working closely with other teachers to assess each child’s specific educational needs</w:t>
      </w:r>
    </w:p>
    <w:p w14:paraId="7A962F15"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Have overall responsibility for leading the process of target-setting in PEPs</w:t>
      </w:r>
    </w:p>
    <w:p w14:paraId="6E99394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Monitor and track how looked-after children’s attainment progresses under their PEPs</w:t>
      </w:r>
    </w:p>
    <w:p w14:paraId="0737545B"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If a child is not on track to meet their targets, be instrumental in agreeing the best way forward with them in order to make progress, and ensure that this is reflected in their PEP</w:t>
      </w:r>
    </w:p>
    <w:p w14:paraId="70ABC86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identified actions of PEPs are put in place</w:t>
      </w:r>
    </w:p>
    <w:p w14:paraId="0933EABE"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During the development and review of PEPs, help the school and relevant local authority decide what arrangements work best for pupils</w:t>
      </w:r>
    </w:p>
    <w:p w14:paraId="27C12DE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that:</w:t>
      </w:r>
    </w:p>
    <w:p w14:paraId="390AB735"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A looked-after child’s PEP is reviewed before the statutory review of their care plan – this includes making sure the PEP is up to date and contains any new information since the last PEP review, including whether agreed provision is being delivered</w:t>
      </w:r>
    </w:p>
    <w:p w14:paraId="6B23403F"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PEPs are clear about what has or has not been taken forward, noting what resources may be required to further support the child and from where these may be sourced</w:t>
      </w:r>
    </w:p>
    <w:p w14:paraId="4264A27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updated PEP is passed to the child’s social worker and VSH ahead of the statutory review of their care plan</w:t>
      </w:r>
    </w:p>
    <w:p w14:paraId="29BA0A3F" w14:textId="3E8C1650"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Transfer a looked-after child’s PEP to their next school or college, making sure it is up to date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and that the local authority responsible for looking after them has the most recent version</w:t>
      </w:r>
    </w:p>
    <w:p w14:paraId="6127EA40" w14:textId="7A29D7F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5.3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both looked-after children and previously looked-after children</w:t>
      </w:r>
    </w:p>
    <w:p w14:paraId="53529182" w14:textId="39E4874C"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51686" w14:textId="77777777" w:rsid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specific needs of looked-after and previously looked-after children are understood by staff and reflected in how the school uses pupil premium plus funding</w:t>
      </w:r>
    </w:p>
    <w:p w14:paraId="09EC9668" w14:textId="5C275A8A" w:rsidR="004A614C" w:rsidRPr="00C8017A" w:rsidRDefault="00763A03" w:rsidP="00D80639">
      <w:pPr>
        <w:pStyle w:val="4Bulletedcopyblue"/>
        <w:numPr>
          <w:ilvl w:val="0"/>
          <w:numId w:val="1"/>
        </w:numPr>
        <w:ind w:left="709" w:hanging="283"/>
        <w:rPr>
          <w:rFonts w:asciiTheme="minorHAnsi" w:hAnsiTheme="minorHAnsi" w:cstheme="minorHAnsi"/>
          <w:sz w:val="22"/>
          <w:szCs w:val="22"/>
          <w:lang w:val="en-GB"/>
        </w:rPr>
      </w:pPr>
      <w:r w:rsidRPr="00C8017A">
        <w:rPr>
          <w:rFonts w:asciiTheme="minorHAnsi" w:hAnsiTheme="minorHAnsi" w:cstheme="minorHAnsi"/>
          <w:sz w:val="22"/>
          <w:szCs w:val="22"/>
          <w:lang w:val="en-GB"/>
        </w:rPr>
        <w:t>Offer support and a safe environment to help the child adjust to school, ensuring they feel safe, know whom to trust, and where to seek assistance when needed</w:t>
      </w:r>
    </w:p>
    <w:p w14:paraId="555DD48A"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Access training and keep up to date with good practice, to ensure that they and other school staff have strong awareness and training around the needs of looked-after and previously looked-after children, and how to support them</w:t>
      </w:r>
    </w:p>
    <w:p w14:paraId="0BAFA560"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Liaise with VSHs to contribute to decisions about how pupil premium plus funding for looked-after children can most effectively be used to improve their educational outcomes </w:t>
      </w:r>
    </w:p>
    <w:p w14:paraId="6C681549"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 xml:space="preserve">Help raise the awareness of parents and guardians of previously looked-after children about pupil premium plus funding and other support for these children, including encouraging parents to tell the school if their child is eligible to attract pupil premium plus funding </w:t>
      </w:r>
    </w:p>
    <w:p w14:paraId="7005814F"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Play a key part in decisions on how pupil premium plus funding is used to support previously looked-after children</w:t>
      </w:r>
    </w:p>
    <w:p w14:paraId="1E3EB434" w14:textId="1771D0B4" w:rsidR="0056428D" w:rsidRPr="0056428D" w:rsidRDefault="00D80639" w:rsidP="00C4374A">
      <w:pPr>
        <w:pStyle w:val="4Bulletedcopyblue"/>
        <w:numPr>
          <w:ilvl w:val="0"/>
          <w:numId w:val="1"/>
        </w:numPr>
        <w:ind w:left="709" w:hanging="283"/>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Encourage parents’ and guardians’ involvement in deciding how pupil premium plus funding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is used to support their child, and be the main contact for queries about its use</w:t>
      </w:r>
    </w:p>
    <w:p w14:paraId="6693F625" w14:textId="28E3823C" w:rsid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teachers have awareness and understanding of the specific needs of looked-after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previously looked-after children in areas such as attendance, homework, behaviour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future career planning</w:t>
      </w:r>
    </w:p>
    <w:p w14:paraId="5556DFAD" w14:textId="4D64247A" w:rsidR="0056428D" w:rsidRPr="004F3D3D" w:rsidRDefault="007E7AD4" w:rsidP="00C4374A">
      <w:pPr>
        <w:pStyle w:val="4Bulletedcopyblue"/>
        <w:numPr>
          <w:ilvl w:val="0"/>
          <w:numId w:val="1"/>
        </w:numPr>
        <w:ind w:left="567" w:hanging="141"/>
        <w:rPr>
          <w:rFonts w:asciiTheme="minorHAnsi" w:hAnsiTheme="minorHAnsi" w:cstheme="minorHAnsi"/>
          <w:sz w:val="22"/>
          <w:szCs w:val="22"/>
          <w:lang w:val="en-GB"/>
        </w:rPr>
      </w:pPr>
      <w:r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 xml:space="preserve">Be aware of the special educational needs (SEN) of looked-after and previously looked-after </w:t>
      </w:r>
      <w:r w:rsidR="00D80639"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children, and make sure other staff also have awareness and understanding of this</w:t>
      </w:r>
    </w:p>
    <w:p w14:paraId="00CFE1D1" w14:textId="333DBA91"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the </w:t>
      </w:r>
      <w:hyperlink r:id="rId20" w:history="1">
        <w:r w:rsidR="0056428D" w:rsidRPr="0056428D">
          <w:rPr>
            <w:rStyle w:val="Hyperlink"/>
            <w:rFonts w:asciiTheme="minorHAnsi" w:hAnsiTheme="minorHAnsi" w:cstheme="minorHAnsi"/>
            <w:sz w:val="22"/>
            <w:szCs w:val="22"/>
            <w:lang w:val="en-GB"/>
          </w:rPr>
          <w:t>SEND code of practice</w:t>
        </w:r>
      </w:hyperlink>
      <w:r w:rsidR="0056428D" w:rsidRPr="0056428D">
        <w:rPr>
          <w:rFonts w:asciiTheme="minorHAnsi" w:hAnsiTheme="minorHAnsi" w:cstheme="minorHAnsi"/>
          <w:sz w:val="22"/>
          <w:szCs w:val="22"/>
          <w:lang w:val="en-GB"/>
        </w:rPr>
        <w:t>, as it relates to looked-after children, is followed</w:t>
      </w:r>
    </w:p>
    <w:p w14:paraId="4216CCF7" w14:textId="2D1AFFFF"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Make sure PEPs work in harmony with any education, health and care (EHC) plans that a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looked-after child may have</w:t>
      </w:r>
    </w:p>
    <w:p w14:paraId="7FC208DA" w14:textId="1B9F7F50"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with the help of VSHs, they have the skills to identify signs of potential SEN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issues in looked-after and previously looked-after children, and know how to access further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assessment and support where necessary</w:t>
      </w:r>
    </w:p>
    <w:p w14:paraId="51DA98CB" w14:textId="179B2AE2"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they and other staff can identify signs of potential mental health issues in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looked-after and previously looked-after children and how these can impact on the children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and their ability to engage in learning, and understand where the school can draw on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specialist services</w:t>
      </w:r>
    </w:p>
    <w:p w14:paraId="4A24787D" w14:textId="5432865D"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Put in place robust arrangements to have strengths and difficulties questionnaires (SDQs)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completed for looked-after children, and use the results of these SDQs to inform PEPs</w:t>
      </w:r>
    </w:p>
    <w:p w14:paraId="742F3DF5" w14:textId="524EAFC7"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Work with senior leaders and other relevant staff to put in place mechanisms for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understanding the emotional and behavioural needs of previously looked-after children</w:t>
      </w:r>
    </w:p>
    <w:p w14:paraId="5368C515" w14:textId="324E502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5.4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Relationships beyond the school</w:t>
      </w:r>
    </w:p>
    <w:p w14:paraId="755D91D0" w14:textId="0F274AB3"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FDAF1"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engage with social workers and other professionals to enable the school to respond effectively to the needs of looked-after and previously looked-after children</w:t>
      </w:r>
    </w:p>
    <w:p w14:paraId="726F051F"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Discuss with social workers how the school should engage with birth parents, and ensure the school is clear about who has parental responsibility and what information can be shared with whom</w:t>
      </w:r>
    </w:p>
    <w:p w14:paraId="28247198"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Be open and accessible to parents and guardians of previously looked-after children and encourage them to be actively involved in their children’s education</w:t>
      </w:r>
    </w:p>
    <w:p w14:paraId="1926AD76"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build relationships with local authority professionals, such as VSHs and SEN departments</w:t>
      </w:r>
    </w:p>
    <w:p w14:paraId="7BD94827"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Consider how the school works with others outside of the school to maximise the stability of education for looked-after children, such as:</w:t>
      </w:r>
    </w:p>
    <w:p w14:paraId="59B1FA86"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Finding ways of making sure the latest information about educational progress is available to contribute to the statutory review of care plans</w:t>
      </w:r>
    </w:p>
    <w:p w14:paraId="1BE4D859"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Ensuring mechanisms are in place to inform VSHs when looked-after children are absent without authorisation and work with the responsible authority to take appropriate safeguarding action</w:t>
      </w:r>
    </w:p>
    <w:p w14:paraId="354C96DD"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w:t>
      </w:r>
    </w:p>
    <w:p w14:paraId="56446F8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Making sure that, if a looked-after child moves school, their new designated teacher receives any information needed to help the transition process</w:t>
      </w:r>
    </w:p>
    <w:p w14:paraId="1A7786AE" w14:textId="5C4DA3DA"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Seek advice from VSHs about meeting the needs of individual previously looked-after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children, but only with the agreement of their parents or guardians</w:t>
      </w:r>
    </w:p>
    <w:p w14:paraId="7676859E"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Make sure that for each looked-after child:</w:t>
      </w:r>
    </w:p>
    <w:p w14:paraId="3BF0F86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There’s an agreed process for how the school works in partnership with the child’s carer and other professionals, such as their social worker, in order to review and develop educational progress</w:t>
      </w:r>
    </w:p>
    <w:p w14:paraId="2675965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School policies are communicated to their carer and social worker and, where appropriate, birth parents</w:t>
      </w:r>
    </w:p>
    <w:p w14:paraId="0815D0DE"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Teachers know the most appropriate person to contact where necessary, such as who has the authority to sign permission slips</w:t>
      </w:r>
    </w:p>
    <w:p w14:paraId="47FA83C7"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Where a looked-after child is at risk of exclusion:</w:t>
      </w:r>
    </w:p>
    <w:p w14:paraId="709E4CCC"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Contact the VSH as soon as possible so they can help the school decide how to support the child to improve their behaviour and avoid exclusion becoming necessary</w:t>
      </w:r>
    </w:p>
    <w:p w14:paraId="03F5105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the VSH and child’s carers, consider what additional assessment and support needs to be put in place to address the causes of the child’s behaviour</w:t>
      </w:r>
    </w:p>
    <w:p w14:paraId="6B80B88A" w14:textId="026EAA4B"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Where a previously looked-after child is at risk of exclusion, talk to the child’s parents or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guardians before seeking advice from the VSH on avoiding exclusion</w:t>
      </w:r>
    </w:p>
    <w:p w14:paraId="08FC4A86" w14:textId="4434654B" w:rsidR="00A56233" w:rsidRPr="00307E27" w:rsidRDefault="00A56233" w:rsidP="005A781F">
      <w:pPr>
        <w:spacing w:after="200"/>
        <w:ind w:left="720" w:hanging="294"/>
        <w:jc w:val="both"/>
      </w:pPr>
    </w:p>
    <w:p w14:paraId="56FC585E" w14:textId="5FBE16F6" w:rsidR="00307E27" w:rsidRDefault="006303ED" w:rsidP="00703BC9">
      <w:pPr>
        <w:pStyle w:val="Heading2"/>
        <w:rPr>
          <w:rFonts w:asciiTheme="minorHAnsi" w:hAnsiTheme="minorHAnsi" w:cstheme="minorHAnsi"/>
          <w:b/>
          <w:bCs/>
          <w:color w:val="7030A0"/>
          <w:sz w:val="22"/>
          <w:szCs w:val="22"/>
        </w:rPr>
      </w:pPr>
      <w:bookmarkStart w:id="7" w:name="_Toc166584444"/>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MONITORING ARRANGEMENTS</w:t>
      </w:r>
      <w:bookmarkEnd w:id="7"/>
      <w:r w:rsidR="00CA2434">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70E65A3C" w14:textId="233F5B60" w:rsidR="002331B1" w:rsidRDefault="000E277B" w:rsidP="005348E5">
      <w:pPr>
        <w:spacing w:after="0" w:line="247" w:lineRule="auto"/>
        <w:ind w:left="14"/>
        <w:jc w:val="both"/>
        <w:rPr>
          <w:rFonts w:asciiTheme="minorHAnsi" w:hAnsiTheme="minorHAnsi" w:cstheme="minorHAnsi"/>
        </w:rPr>
      </w:pPr>
      <w:r w:rsidRPr="00C8017A">
        <w:rPr>
          <w:rFonts w:asciiTheme="minorHAnsi" w:hAnsiTheme="minorHAnsi" w:cstheme="minorHAnsi"/>
        </w:rPr>
        <w:t>6.1</w:t>
      </w:r>
      <w:r w:rsidRPr="00C8017A">
        <w:rPr>
          <w:rFonts w:asciiTheme="minorHAnsi" w:hAnsiTheme="minorHAnsi" w:cstheme="minorHAnsi"/>
        </w:rPr>
        <w:tab/>
      </w:r>
      <w:r w:rsidR="006E363C" w:rsidRPr="00C8017A">
        <w:rPr>
          <w:rFonts w:asciiTheme="minorHAnsi" w:hAnsiTheme="minorHAnsi" w:cstheme="minorHAnsi"/>
        </w:rPr>
        <w:t>The governing board will regularly monitor</w:t>
      </w:r>
      <w:r w:rsidR="005C7B87" w:rsidRPr="00C8017A">
        <w:rPr>
          <w:rFonts w:asciiTheme="minorHAnsi" w:hAnsiTheme="minorHAnsi" w:cstheme="minorHAnsi"/>
        </w:rPr>
        <w:t xml:space="preserve"> the impact of the provision</w:t>
      </w:r>
      <w:r w:rsidR="007A6072" w:rsidRPr="00C8017A">
        <w:rPr>
          <w:rFonts w:asciiTheme="minorHAnsi" w:hAnsiTheme="minorHAnsi" w:cstheme="minorHAnsi"/>
        </w:rPr>
        <w:t xml:space="preserve">, teaching and learning </w:t>
      </w:r>
      <w:r w:rsidR="00DE303C" w:rsidRPr="00C8017A">
        <w:rPr>
          <w:rFonts w:asciiTheme="minorHAnsi" w:hAnsiTheme="minorHAnsi" w:cstheme="minorHAnsi"/>
        </w:rPr>
        <w:tab/>
        <w:t xml:space="preserve">and support for looked-after children and previously looked-after children, to ensure their </w:t>
      </w:r>
      <w:r w:rsidR="00DE303C" w:rsidRPr="00C8017A">
        <w:rPr>
          <w:rFonts w:asciiTheme="minorHAnsi" w:hAnsiTheme="minorHAnsi" w:cstheme="minorHAnsi"/>
        </w:rPr>
        <w:tab/>
        <w:t>overall wellbeing and academic progress.</w:t>
      </w:r>
      <w:r w:rsidR="00DE303C">
        <w:rPr>
          <w:rFonts w:asciiTheme="minorHAnsi" w:hAnsiTheme="minorHAnsi" w:cstheme="minorHAnsi"/>
        </w:rPr>
        <w:t xml:space="preserve"> </w:t>
      </w:r>
    </w:p>
    <w:p w14:paraId="45575311" w14:textId="77777777" w:rsidR="002331B1" w:rsidRDefault="002331B1" w:rsidP="005348E5">
      <w:pPr>
        <w:spacing w:after="0" w:line="247" w:lineRule="auto"/>
        <w:ind w:left="14"/>
        <w:jc w:val="both"/>
        <w:rPr>
          <w:rFonts w:asciiTheme="minorHAnsi" w:hAnsiTheme="minorHAnsi" w:cstheme="minorHAnsi"/>
        </w:rPr>
      </w:pPr>
    </w:p>
    <w:p w14:paraId="140680E0" w14:textId="79C592F5" w:rsidR="00307E27" w:rsidRDefault="002331B1" w:rsidP="005348E5">
      <w:pPr>
        <w:spacing w:after="0" w:line="247" w:lineRule="auto"/>
        <w:ind w:left="14"/>
        <w:jc w:val="both"/>
        <w:rPr>
          <w:rFonts w:asciiTheme="minorHAnsi" w:hAnsiTheme="minorHAnsi" w:cstheme="minorHAnsi"/>
        </w:rPr>
      </w:pPr>
      <w:r>
        <w:rPr>
          <w:rFonts w:asciiTheme="minorHAnsi" w:hAnsiTheme="minorHAnsi" w:cstheme="minorHAnsi"/>
        </w:rPr>
        <w:t xml:space="preserve">6.2 </w:t>
      </w:r>
      <w:r>
        <w:rPr>
          <w:rFonts w:asciiTheme="minorHAnsi" w:hAnsiTheme="minorHAnsi" w:cstheme="minorHAnsi"/>
        </w:rPr>
        <w:tab/>
      </w:r>
      <w:r w:rsidR="000E277B">
        <w:rPr>
          <w:rFonts w:asciiTheme="minorHAnsi" w:hAnsiTheme="minorHAnsi" w:cstheme="minorHAnsi"/>
        </w:rPr>
        <w:t>This policy will be reviewed every 2 years</w:t>
      </w:r>
      <w:r w:rsidR="00AF4470">
        <w:rPr>
          <w:rFonts w:asciiTheme="minorHAnsi" w:hAnsiTheme="minorHAnsi" w:cstheme="minorHAnsi"/>
        </w:rPr>
        <w:t xml:space="preserve"> by the Trust. At every review, it will be adopted by </w:t>
      </w:r>
      <w:r w:rsidR="00AF4470">
        <w:rPr>
          <w:rFonts w:asciiTheme="minorHAnsi" w:hAnsiTheme="minorHAnsi" w:cstheme="minorHAnsi"/>
        </w:rPr>
        <w:tab/>
        <w:t xml:space="preserve">the full governing board. </w:t>
      </w:r>
    </w:p>
    <w:p w14:paraId="47B34769" w14:textId="77777777" w:rsidR="00AF4470" w:rsidRDefault="00AF4470" w:rsidP="005348E5">
      <w:pPr>
        <w:spacing w:after="0" w:line="247" w:lineRule="auto"/>
        <w:ind w:left="14"/>
        <w:jc w:val="both"/>
        <w:rPr>
          <w:rFonts w:asciiTheme="minorHAnsi" w:hAnsiTheme="minorHAnsi" w:cstheme="minorHAnsi"/>
        </w:rPr>
      </w:pPr>
    </w:p>
    <w:p w14:paraId="21CAFE45" w14:textId="77777777" w:rsidR="004F3D3D" w:rsidRPr="00307E27" w:rsidRDefault="004F3D3D" w:rsidP="005348E5">
      <w:pPr>
        <w:spacing w:after="0" w:line="247" w:lineRule="auto"/>
        <w:ind w:left="14"/>
        <w:jc w:val="both"/>
        <w:rPr>
          <w:rFonts w:asciiTheme="minorHAnsi" w:hAnsiTheme="minorHAnsi" w:cstheme="minorHAnsi"/>
        </w:rPr>
      </w:pPr>
    </w:p>
    <w:p w14:paraId="00630908" w14:textId="18D15EED" w:rsidR="00703BC9" w:rsidRDefault="006303ED" w:rsidP="00703BC9">
      <w:pPr>
        <w:pStyle w:val="Heading2"/>
        <w:rPr>
          <w:rFonts w:asciiTheme="minorHAnsi" w:hAnsiTheme="minorHAnsi" w:cstheme="minorHAnsi"/>
          <w:b/>
          <w:bCs/>
          <w:color w:val="7030A0"/>
          <w:sz w:val="22"/>
          <w:szCs w:val="22"/>
        </w:rPr>
      </w:pPr>
      <w:bookmarkStart w:id="8" w:name="_Toc166584445"/>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LINKS WITH OTHER POLICIES</w:t>
      </w:r>
      <w:bookmarkEnd w:id="8"/>
      <w:r w:rsidR="00CA2434">
        <w:rPr>
          <w:rFonts w:asciiTheme="minorHAnsi" w:hAnsiTheme="minorHAnsi" w:cstheme="minorHAnsi"/>
          <w:b/>
          <w:bCs/>
          <w:color w:val="7030A0"/>
          <w:sz w:val="22"/>
          <w:szCs w:val="22"/>
        </w:rPr>
        <w:t xml:space="preserve"> </w:t>
      </w:r>
    </w:p>
    <w:p w14:paraId="654985CD" w14:textId="325671FA" w:rsidR="00DC777F" w:rsidRPr="00975E92" w:rsidRDefault="00DC777F" w:rsidP="00DC777F">
      <w:pPr>
        <w:rPr>
          <w:rFonts w:asciiTheme="minorHAnsi" w:hAnsiTheme="minorHAnsi" w:cstheme="minorHAnsi"/>
        </w:rPr>
      </w:pPr>
      <w:r w:rsidRPr="00975E92">
        <w:rPr>
          <w:rFonts w:asciiTheme="minorHAnsi" w:hAnsiTheme="minorHAnsi" w:cstheme="minorHAnsi"/>
        </w:rPr>
        <w:t>7.1</w:t>
      </w:r>
      <w:r w:rsidRPr="00975E92">
        <w:rPr>
          <w:rFonts w:asciiTheme="minorHAnsi" w:hAnsiTheme="minorHAnsi" w:cstheme="minorHAnsi"/>
        </w:rPr>
        <w:tab/>
        <w:t xml:space="preserve">This policy links to the following policies and procedures: </w:t>
      </w:r>
    </w:p>
    <w:p w14:paraId="1A3CF235" w14:textId="061960A9"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Behaviour, Rewards and Exclusions </w:t>
      </w:r>
    </w:p>
    <w:p w14:paraId="5018A516" w14:textId="75ACD6C3"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Child Protection and </w:t>
      </w:r>
      <w:r w:rsidR="00975E92" w:rsidRPr="00975E92">
        <w:rPr>
          <w:rFonts w:asciiTheme="minorHAnsi" w:hAnsiTheme="minorHAnsi" w:cstheme="minorHAnsi"/>
        </w:rPr>
        <w:t>Safeguarding</w:t>
      </w:r>
      <w:r w:rsidRPr="00975E92">
        <w:rPr>
          <w:rFonts w:asciiTheme="minorHAnsi" w:hAnsiTheme="minorHAnsi" w:cstheme="minorHAnsi"/>
        </w:rPr>
        <w:t xml:space="preserve"> </w:t>
      </w:r>
    </w:p>
    <w:p w14:paraId="70767416" w14:textId="0811F60C"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SEND </w:t>
      </w:r>
    </w:p>
    <w:p w14:paraId="28679889" w14:textId="34768EF3"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Supporting </w:t>
      </w:r>
      <w:r w:rsidR="00D770DB">
        <w:rPr>
          <w:rFonts w:asciiTheme="minorHAnsi" w:hAnsiTheme="minorHAnsi" w:cstheme="minorHAnsi"/>
        </w:rPr>
        <w:t xml:space="preserve">Children </w:t>
      </w:r>
      <w:r w:rsidRPr="00975E92">
        <w:rPr>
          <w:rFonts w:asciiTheme="minorHAnsi" w:hAnsiTheme="minorHAnsi" w:cstheme="minorHAnsi"/>
        </w:rPr>
        <w:t>with Medical Needs</w:t>
      </w:r>
    </w:p>
    <w:p w14:paraId="6B23C13D" w14:textId="77777777" w:rsidR="008921FF" w:rsidRPr="000D049D" w:rsidRDefault="008921FF" w:rsidP="000D049D">
      <w:pPr>
        <w:spacing w:after="0"/>
        <w:jc w:val="both"/>
        <w:rPr>
          <w:rFonts w:asciiTheme="minorHAnsi" w:hAnsiTheme="minorHAnsi" w:cstheme="minorHAnsi"/>
        </w:rPr>
      </w:pPr>
    </w:p>
    <w:sectPr w:rsidR="008921FF" w:rsidRPr="000D049D" w:rsidSect="000C4E51">
      <w:headerReference w:type="default" r:id="rId21"/>
      <w:footerReference w:type="even"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6393" w14:textId="77777777" w:rsidR="003223D0" w:rsidRDefault="003223D0" w:rsidP="005B2EA0">
      <w:pPr>
        <w:spacing w:after="0" w:line="240" w:lineRule="auto"/>
      </w:pPr>
      <w:r>
        <w:separator/>
      </w:r>
    </w:p>
  </w:endnote>
  <w:endnote w:type="continuationSeparator" w:id="0">
    <w:p w14:paraId="06C1C1C7" w14:textId="77777777" w:rsidR="003223D0" w:rsidRDefault="003223D0" w:rsidP="005B2EA0">
      <w:pPr>
        <w:spacing w:after="0" w:line="240" w:lineRule="auto"/>
      </w:pPr>
      <w:r>
        <w:continuationSeparator/>
      </w:r>
    </w:p>
  </w:endnote>
  <w:endnote w:type="continuationNotice" w:id="1">
    <w:p w14:paraId="2381FF86" w14:textId="77777777" w:rsidR="003223D0" w:rsidRDefault="00322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B8A5" w14:textId="77777777" w:rsidR="003223D0" w:rsidRDefault="003223D0" w:rsidP="005B2EA0">
      <w:pPr>
        <w:spacing w:after="0" w:line="240" w:lineRule="auto"/>
      </w:pPr>
      <w:r>
        <w:separator/>
      </w:r>
    </w:p>
  </w:footnote>
  <w:footnote w:type="continuationSeparator" w:id="0">
    <w:p w14:paraId="444042AD" w14:textId="77777777" w:rsidR="003223D0" w:rsidRDefault="003223D0" w:rsidP="005B2EA0">
      <w:pPr>
        <w:spacing w:after="0" w:line="240" w:lineRule="auto"/>
      </w:pPr>
      <w:r>
        <w:continuationSeparator/>
      </w:r>
    </w:p>
  </w:footnote>
  <w:footnote w:type="continuationNotice" w:id="1">
    <w:p w14:paraId="7F0E2EC3" w14:textId="77777777" w:rsidR="003223D0" w:rsidRDefault="00322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3pt;height:332.3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0E3B11"/>
    <w:multiLevelType w:val="hybridMultilevel"/>
    <w:tmpl w:val="5BD8CB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1C47680"/>
    <w:multiLevelType w:val="hybridMultilevel"/>
    <w:tmpl w:val="7FE264B6"/>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27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4080D"/>
    <w:multiLevelType w:val="hybridMultilevel"/>
    <w:tmpl w:val="1B78256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312A89"/>
    <w:multiLevelType w:val="hybridMultilevel"/>
    <w:tmpl w:val="1E0AD1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6C2D571C"/>
    <w:multiLevelType w:val="hybridMultilevel"/>
    <w:tmpl w:val="05D287A8"/>
    <w:lvl w:ilvl="0" w:tplc="B964A616">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7C3436B1"/>
    <w:multiLevelType w:val="hybridMultilevel"/>
    <w:tmpl w:val="1E2614EC"/>
    <w:lvl w:ilvl="0" w:tplc="FFECA348">
      <w:start w:val="1"/>
      <w:numFmt w:val="bullet"/>
      <w:lvlText w:val=""/>
      <w:lvlJc w:val="left"/>
      <w:pPr>
        <w:ind w:left="340" w:hanging="170"/>
      </w:pPr>
      <w:rPr>
        <w:rFonts w:ascii="Wingdings" w:hAnsi="Wingdings" w:hint="default"/>
        <w:color w:val="auto"/>
        <w:sz w:val="22"/>
        <w:szCs w:val="22"/>
      </w:rPr>
    </w:lvl>
    <w:lvl w:ilvl="1" w:tplc="08090005">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90285119">
    <w:abstractNumId w:val="20"/>
  </w:num>
  <w:num w:numId="2" w16cid:durableId="1390032465">
    <w:abstractNumId w:val="2"/>
  </w:num>
  <w:num w:numId="3" w16cid:durableId="1974407073">
    <w:abstractNumId w:val="3"/>
  </w:num>
  <w:num w:numId="4" w16cid:durableId="1813255183">
    <w:abstractNumId w:val="4"/>
  </w:num>
  <w:num w:numId="5" w16cid:durableId="551500917">
    <w:abstractNumId w:val="21"/>
  </w:num>
  <w:num w:numId="6" w16cid:durableId="1378353958">
    <w:abstractNumId w:val="1"/>
  </w:num>
  <w:num w:numId="7" w16cid:durableId="1611352892">
    <w:abstractNumId w:val="8"/>
  </w:num>
  <w:num w:numId="8" w16cid:durableId="1890722789">
    <w:abstractNumId w:val="12"/>
  </w:num>
  <w:num w:numId="9" w16cid:durableId="818572561">
    <w:abstractNumId w:val="6"/>
  </w:num>
  <w:num w:numId="10" w16cid:durableId="365102883">
    <w:abstractNumId w:val="10"/>
  </w:num>
  <w:num w:numId="11" w16cid:durableId="845440351">
    <w:abstractNumId w:val="14"/>
  </w:num>
  <w:num w:numId="12" w16cid:durableId="878511296">
    <w:abstractNumId w:val="13"/>
  </w:num>
  <w:num w:numId="13" w16cid:durableId="1130590707">
    <w:abstractNumId w:val="15"/>
  </w:num>
  <w:num w:numId="14" w16cid:durableId="1107502634">
    <w:abstractNumId w:val="0"/>
  </w:num>
  <w:num w:numId="15" w16cid:durableId="77990354">
    <w:abstractNumId w:val="7"/>
  </w:num>
  <w:num w:numId="16" w16cid:durableId="975262072">
    <w:abstractNumId w:val="18"/>
  </w:num>
  <w:num w:numId="17" w16cid:durableId="1091392108">
    <w:abstractNumId w:val="11"/>
  </w:num>
  <w:num w:numId="18" w16cid:durableId="318850750">
    <w:abstractNumId w:val="5"/>
  </w:num>
  <w:num w:numId="19" w16cid:durableId="397099772">
    <w:abstractNumId w:val="16"/>
  </w:num>
  <w:num w:numId="20" w16cid:durableId="382022835">
    <w:abstractNumId w:val="19"/>
  </w:num>
  <w:num w:numId="21" w16cid:durableId="436095463">
    <w:abstractNumId w:val="17"/>
  </w:num>
  <w:num w:numId="22" w16cid:durableId="169719841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5418E"/>
    <w:rsid w:val="00063228"/>
    <w:rsid w:val="00064490"/>
    <w:rsid w:val="00082705"/>
    <w:rsid w:val="0009268C"/>
    <w:rsid w:val="000943A5"/>
    <w:rsid w:val="000B4C29"/>
    <w:rsid w:val="000B6C25"/>
    <w:rsid w:val="000C49D1"/>
    <w:rsid w:val="000C4E51"/>
    <w:rsid w:val="000D049D"/>
    <w:rsid w:val="000D16AA"/>
    <w:rsid w:val="000D1740"/>
    <w:rsid w:val="000E277B"/>
    <w:rsid w:val="000E27CD"/>
    <w:rsid w:val="000E4E64"/>
    <w:rsid w:val="000E5F8A"/>
    <w:rsid w:val="000E702C"/>
    <w:rsid w:val="000F4892"/>
    <w:rsid w:val="00110849"/>
    <w:rsid w:val="0011352F"/>
    <w:rsid w:val="00121EF8"/>
    <w:rsid w:val="001312EB"/>
    <w:rsid w:val="00131C63"/>
    <w:rsid w:val="001324C7"/>
    <w:rsid w:val="001331C4"/>
    <w:rsid w:val="001429EE"/>
    <w:rsid w:val="001439B8"/>
    <w:rsid w:val="00161ABC"/>
    <w:rsid w:val="00171A77"/>
    <w:rsid w:val="0019121D"/>
    <w:rsid w:val="00191CB0"/>
    <w:rsid w:val="001A7D20"/>
    <w:rsid w:val="001B57D9"/>
    <w:rsid w:val="001B5F67"/>
    <w:rsid w:val="001D5350"/>
    <w:rsid w:val="001F7729"/>
    <w:rsid w:val="00211C29"/>
    <w:rsid w:val="00214538"/>
    <w:rsid w:val="00214B31"/>
    <w:rsid w:val="00215DFA"/>
    <w:rsid w:val="0022472A"/>
    <w:rsid w:val="00225520"/>
    <w:rsid w:val="002331B1"/>
    <w:rsid w:val="00245BC8"/>
    <w:rsid w:val="00252473"/>
    <w:rsid w:val="00265096"/>
    <w:rsid w:val="0026707F"/>
    <w:rsid w:val="00270120"/>
    <w:rsid w:val="002735BA"/>
    <w:rsid w:val="00296BDA"/>
    <w:rsid w:val="002A22EC"/>
    <w:rsid w:val="002A2F07"/>
    <w:rsid w:val="002A4AF3"/>
    <w:rsid w:val="002C3969"/>
    <w:rsid w:val="002E55EF"/>
    <w:rsid w:val="002F10C2"/>
    <w:rsid w:val="002F2324"/>
    <w:rsid w:val="002F3443"/>
    <w:rsid w:val="00301FB7"/>
    <w:rsid w:val="00307E27"/>
    <w:rsid w:val="003223D0"/>
    <w:rsid w:val="003356B6"/>
    <w:rsid w:val="00341D7C"/>
    <w:rsid w:val="0034636A"/>
    <w:rsid w:val="00351397"/>
    <w:rsid w:val="003526E2"/>
    <w:rsid w:val="00382AEF"/>
    <w:rsid w:val="003A2E78"/>
    <w:rsid w:val="003B124A"/>
    <w:rsid w:val="003C011A"/>
    <w:rsid w:val="003C2DDA"/>
    <w:rsid w:val="003D4408"/>
    <w:rsid w:val="003D5B02"/>
    <w:rsid w:val="003F6C6D"/>
    <w:rsid w:val="003F727C"/>
    <w:rsid w:val="004050CB"/>
    <w:rsid w:val="00406DBD"/>
    <w:rsid w:val="004105C1"/>
    <w:rsid w:val="004217DB"/>
    <w:rsid w:val="004576F4"/>
    <w:rsid w:val="004627BA"/>
    <w:rsid w:val="0046377D"/>
    <w:rsid w:val="00463F33"/>
    <w:rsid w:val="00474FD3"/>
    <w:rsid w:val="00495437"/>
    <w:rsid w:val="00497812"/>
    <w:rsid w:val="004A614C"/>
    <w:rsid w:val="004B26D1"/>
    <w:rsid w:val="004B3213"/>
    <w:rsid w:val="004C284E"/>
    <w:rsid w:val="004C4313"/>
    <w:rsid w:val="004E2012"/>
    <w:rsid w:val="004E3F6B"/>
    <w:rsid w:val="004F070C"/>
    <w:rsid w:val="004F0B77"/>
    <w:rsid w:val="004F299A"/>
    <w:rsid w:val="004F3D3D"/>
    <w:rsid w:val="005008AD"/>
    <w:rsid w:val="005067BF"/>
    <w:rsid w:val="00513617"/>
    <w:rsid w:val="00523E0B"/>
    <w:rsid w:val="00527307"/>
    <w:rsid w:val="005348E5"/>
    <w:rsid w:val="00535F70"/>
    <w:rsid w:val="0055503E"/>
    <w:rsid w:val="00556CB1"/>
    <w:rsid w:val="005625D9"/>
    <w:rsid w:val="0056428D"/>
    <w:rsid w:val="0056750F"/>
    <w:rsid w:val="005722FC"/>
    <w:rsid w:val="005752A8"/>
    <w:rsid w:val="005779BE"/>
    <w:rsid w:val="005805F1"/>
    <w:rsid w:val="00586CE9"/>
    <w:rsid w:val="0059794F"/>
    <w:rsid w:val="005A781F"/>
    <w:rsid w:val="005B2EA0"/>
    <w:rsid w:val="005C1497"/>
    <w:rsid w:val="005C5278"/>
    <w:rsid w:val="005C7B87"/>
    <w:rsid w:val="005F0A06"/>
    <w:rsid w:val="005F623F"/>
    <w:rsid w:val="00606D72"/>
    <w:rsid w:val="00616AC3"/>
    <w:rsid w:val="00622996"/>
    <w:rsid w:val="00627A4D"/>
    <w:rsid w:val="006303ED"/>
    <w:rsid w:val="0063297D"/>
    <w:rsid w:val="0064169F"/>
    <w:rsid w:val="00641E71"/>
    <w:rsid w:val="0064676E"/>
    <w:rsid w:val="006476AC"/>
    <w:rsid w:val="00652F49"/>
    <w:rsid w:val="00663977"/>
    <w:rsid w:val="0067367A"/>
    <w:rsid w:val="00673885"/>
    <w:rsid w:val="00676F7E"/>
    <w:rsid w:val="00692A04"/>
    <w:rsid w:val="00692E2F"/>
    <w:rsid w:val="006A11AB"/>
    <w:rsid w:val="006A7E4D"/>
    <w:rsid w:val="006B0D27"/>
    <w:rsid w:val="006B2898"/>
    <w:rsid w:val="006D00E6"/>
    <w:rsid w:val="006D7705"/>
    <w:rsid w:val="006E363C"/>
    <w:rsid w:val="006E5EB6"/>
    <w:rsid w:val="00700E7F"/>
    <w:rsid w:val="00703BC9"/>
    <w:rsid w:val="00722411"/>
    <w:rsid w:val="00736295"/>
    <w:rsid w:val="00737C90"/>
    <w:rsid w:val="007524D7"/>
    <w:rsid w:val="007619E7"/>
    <w:rsid w:val="00763A03"/>
    <w:rsid w:val="007677B2"/>
    <w:rsid w:val="00771039"/>
    <w:rsid w:val="00772FCC"/>
    <w:rsid w:val="00796237"/>
    <w:rsid w:val="007A3294"/>
    <w:rsid w:val="007A6072"/>
    <w:rsid w:val="007B4E40"/>
    <w:rsid w:val="007D2464"/>
    <w:rsid w:val="007D55C7"/>
    <w:rsid w:val="007E7AD4"/>
    <w:rsid w:val="007F0056"/>
    <w:rsid w:val="007F29AA"/>
    <w:rsid w:val="00804F68"/>
    <w:rsid w:val="008066E5"/>
    <w:rsid w:val="00831242"/>
    <w:rsid w:val="008451D9"/>
    <w:rsid w:val="0086379B"/>
    <w:rsid w:val="00884F7D"/>
    <w:rsid w:val="0088692E"/>
    <w:rsid w:val="008921FF"/>
    <w:rsid w:val="008B1DA8"/>
    <w:rsid w:val="008C009C"/>
    <w:rsid w:val="008C30FB"/>
    <w:rsid w:val="008E77A2"/>
    <w:rsid w:val="00916770"/>
    <w:rsid w:val="00940CAA"/>
    <w:rsid w:val="00941439"/>
    <w:rsid w:val="009434F1"/>
    <w:rsid w:val="00946BC5"/>
    <w:rsid w:val="00954F5A"/>
    <w:rsid w:val="00956AB1"/>
    <w:rsid w:val="00960AF2"/>
    <w:rsid w:val="00971151"/>
    <w:rsid w:val="00975E92"/>
    <w:rsid w:val="009804B7"/>
    <w:rsid w:val="0099246E"/>
    <w:rsid w:val="009B195F"/>
    <w:rsid w:val="009B3638"/>
    <w:rsid w:val="009B609A"/>
    <w:rsid w:val="009C1CD4"/>
    <w:rsid w:val="009C5547"/>
    <w:rsid w:val="009C56E4"/>
    <w:rsid w:val="009C72B0"/>
    <w:rsid w:val="00A10A79"/>
    <w:rsid w:val="00A14544"/>
    <w:rsid w:val="00A175B9"/>
    <w:rsid w:val="00A35728"/>
    <w:rsid w:val="00A40051"/>
    <w:rsid w:val="00A403E0"/>
    <w:rsid w:val="00A419C5"/>
    <w:rsid w:val="00A44BBD"/>
    <w:rsid w:val="00A56233"/>
    <w:rsid w:val="00A6521B"/>
    <w:rsid w:val="00A81456"/>
    <w:rsid w:val="00A82590"/>
    <w:rsid w:val="00A84343"/>
    <w:rsid w:val="00A86113"/>
    <w:rsid w:val="00A94E6F"/>
    <w:rsid w:val="00AA0516"/>
    <w:rsid w:val="00AA1CB0"/>
    <w:rsid w:val="00AA308A"/>
    <w:rsid w:val="00AB38A8"/>
    <w:rsid w:val="00AC1359"/>
    <w:rsid w:val="00AD05F6"/>
    <w:rsid w:val="00AF1DE2"/>
    <w:rsid w:val="00AF4470"/>
    <w:rsid w:val="00AF4DB6"/>
    <w:rsid w:val="00B03E91"/>
    <w:rsid w:val="00B111E4"/>
    <w:rsid w:val="00B25367"/>
    <w:rsid w:val="00B37D51"/>
    <w:rsid w:val="00B44656"/>
    <w:rsid w:val="00B50470"/>
    <w:rsid w:val="00B53CAC"/>
    <w:rsid w:val="00B56C6D"/>
    <w:rsid w:val="00B56DEA"/>
    <w:rsid w:val="00B61044"/>
    <w:rsid w:val="00B64B2A"/>
    <w:rsid w:val="00B71D50"/>
    <w:rsid w:val="00B7486D"/>
    <w:rsid w:val="00B774AC"/>
    <w:rsid w:val="00B77A1C"/>
    <w:rsid w:val="00B913EF"/>
    <w:rsid w:val="00B95166"/>
    <w:rsid w:val="00BA3EEB"/>
    <w:rsid w:val="00BB7BCA"/>
    <w:rsid w:val="00BC00F6"/>
    <w:rsid w:val="00BE04F9"/>
    <w:rsid w:val="00BE1CEC"/>
    <w:rsid w:val="00BF109E"/>
    <w:rsid w:val="00BF2E38"/>
    <w:rsid w:val="00C12554"/>
    <w:rsid w:val="00C23BDA"/>
    <w:rsid w:val="00C24DB2"/>
    <w:rsid w:val="00C34D29"/>
    <w:rsid w:val="00C4374A"/>
    <w:rsid w:val="00C45341"/>
    <w:rsid w:val="00C529E1"/>
    <w:rsid w:val="00C67785"/>
    <w:rsid w:val="00C67864"/>
    <w:rsid w:val="00C8017A"/>
    <w:rsid w:val="00CA2434"/>
    <w:rsid w:val="00CA51E5"/>
    <w:rsid w:val="00CA776A"/>
    <w:rsid w:val="00CB246D"/>
    <w:rsid w:val="00CB3F1F"/>
    <w:rsid w:val="00CB4593"/>
    <w:rsid w:val="00CC2159"/>
    <w:rsid w:val="00CD198D"/>
    <w:rsid w:val="00CD5283"/>
    <w:rsid w:val="00CE1EF1"/>
    <w:rsid w:val="00CE67B6"/>
    <w:rsid w:val="00CF13EC"/>
    <w:rsid w:val="00D05C16"/>
    <w:rsid w:val="00D138A7"/>
    <w:rsid w:val="00D13F9A"/>
    <w:rsid w:val="00D159AD"/>
    <w:rsid w:val="00D1603A"/>
    <w:rsid w:val="00D24AE8"/>
    <w:rsid w:val="00D43AA7"/>
    <w:rsid w:val="00D7378A"/>
    <w:rsid w:val="00D770DB"/>
    <w:rsid w:val="00D80639"/>
    <w:rsid w:val="00D80C48"/>
    <w:rsid w:val="00D94ABC"/>
    <w:rsid w:val="00D97A1D"/>
    <w:rsid w:val="00DA6775"/>
    <w:rsid w:val="00DC144C"/>
    <w:rsid w:val="00DC777F"/>
    <w:rsid w:val="00DD7853"/>
    <w:rsid w:val="00DE058C"/>
    <w:rsid w:val="00DE303C"/>
    <w:rsid w:val="00DE7A12"/>
    <w:rsid w:val="00E0679A"/>
    <w:rsid w:val="00E10393"/>
    <w:rsid w:val="00E11708"/>
    <w:rsid w:val="00E13E26"/>
    <w:rsid w:val="00E25CE3"/>
    <w:rsid w:val="00E43FBF"/>
    <w:rsid w:val="00E5319E"/>
    <w:rsid w:val="00E531AF"/>
    <w:rsid w:val="00E628D4"/>
    <w:rsid w:val="00E856C0"/>
    <w:rsid w:val="00E943DA"/>
    <w:rsid w:val="00EA44C4"/>
    <w:rsid w:val="00EA7A83"/>
    <w:rsid w:val="00EB24B5"/>
    <w:rsid w:val="00EB541B"/>
    <w:rsid w:val="00EC572C"/>
    <w:rsid w:val="00EC78B9"/>
    <w:rsid w:val="00ED2180"/>
    <w:rsid w:val="00EE19AF"/>
    <w:rsid w:val="00EE2CD8"/>
    <w:rsid w:val="00EE7FC9"/>
    <w:rsid w:val="00F02BB7"/>
    <w:rsid w:val="00F0427C"/>
    <w:rsid w:val="00F177B7"/>
    <w:rsid w:val="00F24001"/>
    <w:rsid w:val="00F31233"/>
    <w:rsid w:val="00F322F8"/>
    <w:rsid w:val="00F373C0"/>
    <w:rsid w:val="00F5106B"/>
    <w:rsid w:val="00F52E6C"/>
    <w:rsid w:val="00F65316"/>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Subhead2">
    <w:name w:val="Subhead 2"/>
    <w:basedOn w:val="1bodycopy10pt"/>
    <w:next w:val="1bodycopy10pt"/>
    <w:link w:val="Subhead2Char"/>
    <w:qFormat/>
    <w:rsid w:val="0056428D"/>
    <w:pPr>
      <w:spacing w:before="240"/>
    </w:pPr>
    <w:rPr>
      <w:b/>
      <w:color w:val="12263F"/>
      <w:sz w:val="24"/>
    </w:rPr>
  </w:style>
  <w:style w:type="character" w:customStyle="1" w:styleId="Subhead2Char">
    <w:name w:val="Subhead 2 Char"/>
    <w:link w:val="Subhead2"/>
    <w:rsid w:val="0056428D"/>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0/32/section/2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designated-teacher-for-looked-after-childr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send-code-of-practice-0-to-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neatwell@coalcloug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BADDF8F7-DD42-455C-900F-45FAF7C1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4.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Nat Eatwell</cp:lastModifiedBy>
  <cp:revision>101</cp:revision>
  <cp:lastPrinted>2022-04-19T08:16:00Z</cp:lastPrinted>
  <dcterms:created xsi:type="dcterms:W3CDTF">2022-11-21T11:55:00Z</dcterms:created>
  <dcterms:modified xsi:type="dcterms:W3CDTF">2024-06-24T09:08:00Z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